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DC" w:rsidRPr="007706A2" w:rsidRDefault="006643DC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（一）主要技术参数</w:t>
      </w:r>
    </w:p>
    <w:p w:rsidR="006643DC" w:rsidRPr="007706A2" w:rsidRDefault="006643DC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1、降解制品中氟元素含量测试前处理</w:t>
      </w:r>
      <w:r w:rsidR="00175952">
        <w:rPr>
          <w:rFonts w:asciiTheme="minorEastAsia" w:eastAsiaTheme="minorEastAsia" w:hAnsiTheme="minorEastAsia" w:cs="Arial" w:hint="eastAsia"/>
          <w:sz w:val="24"/>
        </w:rPr>
        <w:t>；</w:t>
      </w:r>
    </w:p>
    <w:p w:rsidR="006643DC" w:rsidRPr="007706A2" w:rsidRDefault="00AE3CF2" w:rsidP="007706A2">
      <w:pPr>
        <w:pStyle w:val="a5"/>
        <w:widowControl/>
        <w:spacing w:beforeAutospacing="0" w:afterAutospacing="0" w:line="400" w:lineRule="exact"/>
        <w:jc w:val="both"/>
        <w:rPr>
          <w:rFonts w:asciiTheme="minorEastAsia" w:eastAsiaTheme="minorEastAsia" w:hAnsiTheme="minorEastAsia" w:cs="Arial"/>
          <w:kern w:val="2"/>
        </w:rPr>
      </w:pPr>
      <w:r>
        <w:rPr>
          <w:rFonts w:asciiTheme="minorEastAsia" w:eastAsiaTheme="minorEastAsia" w:hAnsiTheme="minorEastAsia" w:cs="Arial" w:hint="eastAsia"/>
        </w:rPr>
        <w:t>▲</w:t>
      </w:r>
      <w:r w:rsidR="006643DC" w:rsidRPr="007706A2">
        <w:rPr>
          <w:rFonts w:asciiTheme="minorEastAsia" w:eastAsiaTheme="minorEastAsia" w:hAnsiTheme="minorEastAsia" w:cs="Arial" w:hint="eastAsia"/>
          <w:kern w:val="2"/>
        </w:rPr>
        <w:t>2、</w:t>
      </w:r>
      <w:r w:rsidR="00175952">
        <w:rPr>
          <w:rFonts w:asciiTheme="minorEastAsia" w:eastAsiaTheme="minorEastAsia" w:hAnsiTheme="minorEastAsia" w:cs="Arial" w:hint="eastAsia"/>
          <w:kern w:val="2"/>
        </w:rPr>
        <w:t>满足</w:t>
      </w:r>
      <w:r w:rsidR="006643DC" w:rsidRPr="007706A2">
        <w:rPr>
          <w:rFonts w:asciiTheme="minorEastAsia" w:eastAsiaTheme="minorEastAsia" w:hAnsiTheme="minorEastAsia" w:cs="Arial" w:hint="eastAsia"/>
          <w:kern w:val="2"/>
        </w:rPr>
        <w:t>GB/T41010-2021、GB/T 18006.3- 2020、 GB/T 39951- 2021等</w:t>
      </w:r>
      <w:r w:rsidR="00175952">
        <w:rPr>
          <w:rFonts w:asciiTheme="minorEastAsia" w:eastAsiaTheme="minorEastAsia" w:hAnsiTheme="minorEastAsia" w:cs="Arial" w:hint="eastAsia"/>
          <w:kern w:val="2"/>
        </w:rPr>
        <w:t>标准要求；</w:t>
      </w:r>
    </w:p>
    <w:p w:rsidR="006643DC" w:rsidRPr="007706A2" w:rsidRDefault="006643DC" w:rsidP="007706A2">
      <w:pPr>
        <w:pStyle w:val="a5"/>
        <w:widowControl/>
        <w:spacing w:beforeAutospacing="0" w:afterAutospacing="0" w:line="400" w:lineRule="exact"/>
        <w:rPr>
          <w:rFonts w:asciiTheme="minorEastAsia" w:eastAsiaTheme="minorEastAsia" w:hAnsiTheme="minorEastAsia" w:cs="Arial"/>
          <w:kern w:val="2"/>
        </w:rPr>
      </w:pPr>
      <w:r w:rsidRPr="007706A2">
        <w:rPr>
          <w:rFonts w:asciiTheme="minorEastAsia" w:eastAsiaTheme="minorEastAsia" w:hAnsiTheme="minorEastAsia" w:cs="Arial" w:hint="eastAsia"/>
          <w:kern w:val="2"/>
        </w:rPr>
        <w:t>3、管式炉：炉膛尺寸：φ80*220mm，功率2KW，电压220V；</w:t>
      </w:r>
    </w:p>
    <w:p w:rsidR="006643DC" w:rsidRPr="007706A2" w:rsidRDefault="00AE3CF2" w:rsidP="007706A2">
      <w:pPr>
        <w:pStyle w:val="a5"/>
        <w:widowControl/>
        <w:spacing w:beforeAutospacing="0" w:afterAutospacing="0" w:line="400" w:lineRule="exact"/>
        <w:rPr>
          <w:rFonts w:asciiTheme="minorEastAsia" w:eastAsiaTheme="minorEastAsia" w:hAnsiTheme="minorEastAsia" w:cs="Arial"/>
          <w:kern w:val="2"/>
        </w:rPr>
      </w:pPr>
      <w:r>
        <w:rPr>
          <w:rFonts w:asciiTheme="minorEastAsia" w:eastAsiaTheme="minorEastAsia" w:hAnsiTheme="minorEastAsia" w:cs="Arial" w:hint="eastAsia"/>
        </w:rPr>
        <w:t>▲</w:t>
      </w:r>
      <w:r w:rsidR="006643DC" w:rsidRPr="007706A2">
        <w:rPr>
          <w:rFonts w:asciiTheme="minorEastAsia" w:eastAsiaTheme="minorEastAsia" w:hAnsiTheme="minorEastAsia" w:cs="Arial" w:hint="eastAsia"/>
          <w:kern w:val="2"/>
        </w:rPr>
        <w:t>4、温控系统：</w:t>
      </w:r>
      <w:r>
        <w:rPr>
          <w:rFonts w:asciiTheme="minorEastAsia" w:eastAsiaTheme="minorEastAsia" w:hAnsiTheme="minorEastAsia" w:cs="Arial" w:hint="eastAsia"/>
          <w:kern w:val="2"/>
        </w:rPr>
        <w:t>温度1250℃保持，</w:t>
      </w:r>
      <w:r w:rsidR="006643DC" w:rsidRPr="007706A2">
        <w:rPr>
          <w:rFonts w:asciiTheme="minorEastAsia" w:eastAsiaTheme="minorEastAsia" w:hAnsiTheme="minorEastAsia" w:cs="Arial" w:hint="eastAsia"/>
          <w:kern w:val="2"/>
        </w:rPr>
        <w:t>智能温控仪，30段编程PID自整定，智能自动升降温；</w:t>
      </w:r>
    </w:p>
    <w:p w:rsidR="006643DC" w:rsidRPr="007706A2" w:rsidRDefault="006643DC" w:rsidP="007706A2">
      <w:pPr>
        <w:pStyle w:val="a5"/>
        <w:widowControl/>
        <w:spacing w:beforeAutospacing="0" w:afterAutospacing="0" w:line="400" w:lineRule="exact"/>
        <w:rPr>
          <w:rFonts w:asciiTheme="minorEastAsia" w:eastAsiaTheme="minorEastAsia" w:hAnsiTheme="minorEastAsia" w:cs="Arial"/>
          <w:kern w:val="2"/>
        </w:rPr>
      </w:pPr>
      <w:r w:rsidRPr="007706A2">
        <w:rPr>
          <w:rFonts w:asciiTheme="minorEastAsia" w:eastAsiaTheme="minorEastAsia" w:hAnsiTheme="minorEastAsia" w:cs="Arial" w:hint="eastAsia"/>
          <w:kern w:val="2"/>
        </w:rPr>
        <w:t>5、石英管组件：直通φ50炉管，配两端法兰，预留一进一出阀门（共两组），左边进气，右边出气，出气端石英支管接冷凝罐；</w:t>
      </w:r>
    </w:p>
    <w:p w:rsidR="006643DC" w:rsidRPr="007706A2" w:rsidRDefault="006643DC" w:rsidP="007706A2">
      <w:pPr>
        <w:pStyle w:val="a5"/>
        <w:widowControl/>
        <w:spacing w:beforeAutospacing="0" w:afterAutospacing="0" w:line="400" w:lineRule="exact"/>
        <w:rPr>
          <w:rFonts w:asciiTheme="minorEastAsia" w:eastAsiaTheme="minorEastAsia" w:hAnsiTheme="minorEastAsia" w:cs="Arial"/>
          <w:kern w:val="2"/>
        </w:rPr>
      </w:pPr>
      <w:r w:rsidRPr="007706A2">
        <w:rPr>
          <w:rFonts w:asciiTheme="minorEastAsia" w:eastAsiaTheme="minorEastAsia" w:hAnsiTheme="minorEastAsia" w:cs="Arial" w:hint="eastAsia"/>
          <w:kern w:val="2"/>
        </w:rPr>
        <w:t>6、刚玉管组件：直通φ50炉管，配两端法兰，预留一进一出阀门（共两组），左边进气，右边出气，出气端从法兰处接冷凝罐；</w:t>
      </w:r>
    </w:p>
    <w:p w:rsidR="006643DC" w:rsidRPr="007706A2" w:rsidRDefault="00AE3CF2" w:rsidP="007706A2">
      <w:pPr>
        <w:pStyle w:val="a5"/>
        <w:widowControl/>
        <w:spacing w:beforeAutospacing="0" w:afterAutospacing="0" w:line="400" w:lineRule="exact"/>
        <w:rPr>
          <w:rFonts w:asciiTheme="minorEastAsia" w:eastAsiaTheme="minorEastAsia" w:hAnsiTheme="minorEastAsia" w:cs="Arial"/>
          <w:kern w:val="2"/>
        </w:rPr>
      </w:pPr>
      <w:r>
        <w:rPr>
          <w:rFonts w:asciiTheme="minorEastAsia" w:eastAsiaTheme="minorEastAsia" w:hAnsiTheme="minorEastAsia" w:cs="Arial" w:hint="eastAsia"/>
        </w:rPr>
        <w:t>▲</w:t>
      </w:r>
      <w:r w:rsidR="006643DC" w:rsidRPr="007706A2">
        <w:rPr>
          <w:rFonts w:asciiTheme="minorEastAsia" w:eastAsiaTheme="minorEastAsia" w:hAnsiTheme="minorEastAsia" w:cs="Arial" w:hint="eastAsia"/>
          <w:kern w:val="2"/>
        </w:rPr>
        <w:t>7、</w:t>
      </w:r>
      <w:r w:rsidR="00B456A9" w:rsidRPr="007706A2">
        <w:rPr>
          <w:rFonts w:asciiTheme="minorEastAsia" w:eastAsiaTheme="minorEastAsia" w:hAnsiTheme="minorEastAsia" w:cs="Arial" w:hint="eastAsia"/>
          <w:kern w:val="2"/>
        </w:rPr>
        <w:t xml:space="preserve"> </w:t>
      </w:r>
      <w:r w:rsidR="006643DC" w:rsidRPr="007706A2">
        <w:rPr>
          <w:rFonts w:asciiTheme="minorEastAsia" w:eastAsiaTheme="minorEastAsia" w:hAnsiTheme="minorEastAsia" w:cs="Arial" w:hint="eastAsia"/>
          <w:kern w:val="2"/>
        </w:rPr>
        <w:t>冷凝收集系统：配压缩机制冷+水循环泵控制，出气端加冷凝罐和气液分离罐。</w:t>
      </w:r>
    </w:p>
    <w:p w:rsidR="006643DC" w:rsidRPr="007706A2" w:rsidRDefault="00AE3CF2" w:rsidP="007706A2">
      <w:pPr>
        <w:pStyle w:val="a5"/>
        <w:widowControl/>
        <w:spacing w:beforeAutospacing="0" w:afterAutospacing="0" w:line="400" w:lineRule="exact"/>
        <w:rPr>
          <w:rFonts w:asciiTheme="minorEastAsia" w:eastAsiaTheme="minorEastAsia" w:hAnsiTheme="minorEastAsia" w:cs="Arial"/>
          <w:kern w:val="2"/>
        </w:rPr>
      </w:pPr>
      <w:r>
        <w:rPr>
          <w:rFonts w:asciiTheme="minorEastAsia" w:eastAsiaTheme="minorEastAsia" w:hAnsiTheme="minorEastAsia" w:cs="Arial" w:hint="eastAsia"/>
        </w:rPr>
        <w:t>▲</w:t>
      </w:r>
      <w:r w:rsidR="006643DC" w:rsidRPr="007706A2">
        <w:rPr>
          <w:rFonts w:asciiTheme="minorEastAsia" w:eastAsiaTheme="minorEastAsia" w:hAnsiTheme="minorEastAsia" w:cs="Arial" w:hint="eastAsia"/>
          <w:kern w:val="2"/>
        </w:rPr>
        <w:t>8、</w:t>
      </w:r>
      <w:r w:rsidR="00B456A9" w:rsidRPr="007706A2">
        <w:rPr>
          <w:rFonts w:asciiTheme="minorEastAsia" w:eastAsiaTheme="minorEastAsia" w:hAnsiTheme="minorEastAsia" w:cs="Arial" w:hint="eastAsia"/>
          <w:kern w:val="2"/>
        </w:rPr>
        <w:t xml:space="preserve"> </w:t>
      </w:r>
      <w:r w:rsidR="006643DC" w:rsidRPr="007706A2">
        <w:rPr>
          <w:rFonts w:asciiTheme="minorEastAsia" w:eastAsiaTheme="minorEastAsia" w:hAnsiTheme="minorEastAsia" w:cs="Arial" w:hint="eastAsia"/>
          <w:kern w:val="2"/>
        </w:rPr>
        <w:t>进水系统：微量注射泵进，注射器规格30mL，量程：0.37微升/min—54ml/min；</w:t>
      </w:r>
    </w:p>
    <w:p w:rsidR="00082766" w:rsidRPr="007706A2" w:rsidRDefault="00AE3CF2" w:rsidP="007706A2">
      <w:pPr>
        <w:spacing w:line="400" w:lineRule="exact"/>
        <w:rPr>
          <w:rFonts w:asciiTheme="minorEastAsia" w:eastAsiaTheme="minorEastAsia" w:hAnsiTheme="minorEastAsia" w:cs="Arial"/>
          <w:sz w:val="24"/>
        </w:rPr>
      </w:pPr>
      <w:r>
        <w:rPr>
          <w:rFonts w:asciiTheme="minorEastAsia" w:eastAsiaTheme="minorEastAsia" w:hAnsiTheme="minorEastAsia" w:cs="Arial" w:hint="eastAsia"/>
          <w:sz w:val="24"/>
        </w:rPr>
        <w:t>▲</w:t>
      </w:r>
      <w:r w:rsidR="006643DC" w:rsidRPr="007706A2">
        <w:rPr>
          <w:rFonts w:asciiTheme="minorEastAsia" w:eastAsiaTheme="minorEastAsia" w:hAnsiTheme="minorEastAsia" w:cs="Arial" w:hint="eastAsia"/>
          <w:sz w:val="24"/>
        </w:rPr>
        <w:t>9、进气系统：采用浮子流量计进气，流量200sccm；</w:t>
      </w:r>
    </w:p>
    <w:p w:rsidR="006643DC" w:rsidRPr="007706A2" w:rsidRDefault="006643DC" w:rsidP="007706A2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706A2">
        <w:rPr>
          <w:rFonts w:asciiTheme="minorEastAsia" w:eastAsiaTheme="minorEastAsia" w:hAnsiTheme="minorEastAsia" w:hint="eastAsia"/>
          <w:sz w:val="24"/>
        </w:rPr>
        <w:t>（二）设备配置</w:t>
      </w:r>
    </w:p>
    <w:p w:rsidR="006643DC" w:rsidRPr="007706A2" w:rsidRDefault="006643DC" w:rsidP="007706A2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706A2">
        <w:rPr>
          <w:rFonts w:asciiTheme="minorEastAsia" w:eastAsiaTheme="minorEastAsia" w:hAnsiTheme="minorEastAsia" w:hint="eastAsia"/>
          <w:sz w:val="24"/>
        </w:rPr>
        <w:t>石英管组件：1 个；刚玉管组件：1 个；阀门为进口阀门：4 个；压力表：2 个；加热炉膛：1 个；冷凝收集系统：1 套；水蒸气进气系统：1 套；3 年备品备件包：1</w:t>
      </w:r>
    </w:p>
    <w:p w:rsidR="006643DC" w:rsidRPr="007706A2" w:rsidRDefault="006643DC" w:rsidP="007706A2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706A2">
        <w:rPr>
          <w:rFonts w:asciiTheme="minorEastAsia" w:eastAsiaTheme="minorEastAsia" w:hAnsiTheme="minorEastAsia" w:hint="eastAsia"/>
          <w:sz w:val="24"/>
        </w:rPr>
        <w:t>个。</w:t>
      </w:r>
    </w:p>
    <w:p w:rsidR="006643DC" w:rsidRPr="007706A2" w:rsidRDefault="006643DC" w:rsidP="007706A2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706A2">
        <w:rPr>
          <w:rFonts w:asciiTheme="minorEastAsia" w:eastAsiaTheme="minorEastAsia" w:hAnsiTheme="minorEastAsia" w:hint="eastAsia"/>
          <w:sz w:val="24"/>
        </w:rPr>
        <w:t>（三）售后服务要求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1.供货期：45 天，货运至客户现场指定地点。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2.服务人员在客户现场需要再次检查仪器，并将仪器调试到最佳工作状态后，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开始仪器的验收，培训等工作。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3.服务人员在调试仪器的同时，可以开始对客户方的操作人员进行培训，培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训内容为仪器原理、结构、操作、维护、保养、常见故障排除等。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4.质保期内：质保期为壹年，由原厂提供质保，自设备验收合格之日起计，在质保期内如无人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为损坏出现故障，供应商将提供免费维修和零配件的更换。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5.供应商提供终身的维修服务，更换零部件及校正服务费用将以售后服务报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价单形式提供给客户参考，客户确认后进行相关技术服务。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6.提供长期的技术支持，免费提供电话或网络技术指导及技术培训服务。</w:t>
      </w:r>
    </w:p>
    <w:p w:rsidR="007706A2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t>7.维修响应时间：在接到用户的报修通知后，12 小时响应，如电话不能解决</w:t>
      </w:r>
    </w:p>
    <w:p w:rsidR="006643DC" w:rsidRPr="007706A2" w:rsidRDefault="007706A2" w:rsidP="007706A2">
      <w:pPr>
        <w:widowControl/>
        <w:spacing w:line="400" w:lineRule="exact"/>
        <w:jc w:val="left"/>
        <w:rPr>
          <w:rFonts w:asciiTheme="minorEastAsia" w:eastAsiaTheme="minorEastAsia" w:hAnsiTheme="minorEastAsia" w:cs="Arial"/>
          <w:sz w:val="24"/>
        </w:rPr>
      </w:pPr>
      <w:r w:rsidRPr="007706A2">
        <w:rPr>
          <w:rFonts w:asciiTheme="minorEastAsia" w:eastAsiaTheme="minorEastAsia" w:hAnsiTheme="minorEastAsia" w:cs="Arial" w:hint="eastAsia"/>
          <w:sz w:val="24"/>
        </w:rPr>
        <w:lastRenderedPageBreak/>
        <w:t>问题，24 小时内告知解决方案，三天以内解决问题。</w:t>
      </w:r>
    </w:p>
    <w:sectPr w:rsidR="006643DC" w:rsidRPr="007706A2" w:rsidSect="0008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CD2" w:rsidRPr="00504D24" w:rsidRDefault="009B0CD2" w:rsidP="006643DC">
      <w:r>
        <w:separator/>
      </w:r>
    </w:p>
  </w:endnote>
  <w:endnote w:type="continuationSeparator" w:id="1">
    <w:p w:rsidR="009B0CD2" w:rsidRPr="00504D24" w:rsidRDefault="009B0CD2" w:rsidP="00664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CD2" w:rsidRPr="00504D24" w:rsidRDefault="009B0CD2" w:rsidP="006643DC">
      <w:r>
        <w:separator/>
      </w:r>
    </w:p>
  </w:footnote>
  <w:footnote w:type="continuationSeparator" w:id="1">
    <w:p w:rsidR="009B0CD2" w:rsidRPr="00504D24" w:rsidRDefault="009B0CD2" w:rsidP="00664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3DC"/>
    <w:rsid w:val="00082766"/>
    <w:rsid w:val="00175952"/>
    <w:rsid w:val="001E2395"/>
    <w:rsid w:val="00471E67"/>
    <w:rsid w:val="006643DC"/>
    <w:rsid w:val="007706A2"/>
    <w:rsid w:val="009B0CD2"/>
    <w:rsid w:val="00A3097C"/>
    <w:rsid w:val="00AE3CF2"/>
    <w:rsid w:val="00B4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3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3DC"/>
    <w:rPr>
      <w:sz w:val="18"/>
      <w:szCs w:val="18"/>
    </w:rPr>
  </w:style>
  <w:style w:type="paragraph" w:styleId="a5">
    <w:name w:val="Normal (Web)"/>
    <w:basedOn w:val="a"/>
    <w:uiPriority w:val="99"/>
    <w:qFormat/>
    <w:rsid w:val="006643D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倪永标</dc:creator>
  <cp:keywords/>
  <dc:description/>
  <cp:lastModifiedBy>倪永标</cp:lastModifiedBy>
  <cp:revision>7</cp:revision>
  <dcterms:created xsi:type="dcterms:W3CDTF">2023-06-05T02:49:00Z</dcterms:created>
  <dcterms:modified xsi:type="dcterms:W3CDTF">2023-06-05T03:08:00Z</dcterms:modified>
</cp:coreProperties>
</file>