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9DA" w:rsidRDefault="0074278E">
      <w:pPr>
        <w:widowControl/>
        <w:tabs>
          <w:tab w:val="left" w:pos="851"/>
        </w:tabs>
        <w:spacing w:line="360" w:lineRule="auto"/>
        <w:jc w:val="center"/>
        <w:rPr>
          <w:rFonts w:ascii="宋体" w:eastAsia="宋体" w:hAnsi="宋体"/>
          <w:b/>
          <w:bCs/>
          <w:sz w:val="24"/>
          <w:szCs w:val="24"/>
        </w:rPr>
      </w:pPr>
      <w:r>
        <w:rPr>
          <w:rFonts w:ascii="宋体" w:eastAsia="宋体" w:hAnsi="宋体" w:hint="eastAsia"/>
          <w:b/>
          <w:bCs/>
          <w:sz w:val="24"/>
          <w:szCs w:val="24"/>
        </w:rPr>
        <w:t>真空干燥箱</w:t>
      </w:r>
    </w:p>
    <w:p w:rsidR="00FC49DA" w:rsidRDefault="0074278E">
      <w:pPr>
        <w:rPr>
          <w:rFonts w:ascii="宋体" w:eastAsia="宋体" w:hAnsi="宋体" w:cs="Arial"/>
          <w:b/>
          <w:bCs/>
          <w:szCs w:val="21"/>
        </w:rPr>
      </w:pPr>
      <w:r>
        <w:rPr>
          <w:rFonts w:ascii="宋体" w:eastAsia="宋体" w:hAnsi="宋体" w:hint="eastAsia"/>
          <w:sz w:val="24"/>
          <w:szCs w:val="24"/>
        </w:rPr>
        <w:t>1、</w:t>
      </w:r>
      <w:r>
        <w:rPr>
          <w:rFonts w:ascii="宋体" w:eastAsia="宋体" w:hAnsi="宋体" w:cs="Arial" w:hint="eastAsia"/>
          <w:sz w:val="24"/>
          <w:szCs w:val="24"/>
        </w:rPr>
        <w:t>主要技术规格及要求</w:t>
      </w:r>
    </w:p>
    <w:p w:rsidR="00FC49DA" w:rsidRDefault="0074278E">
      <w:pPr>
        <w:widowControl/>
        <w:tabs>
          <w:tab w:val="left" w:pos="851"/>
        </w:tabs>
        <w:spacing w:line="360" w:lineRule="auto"/>
        <w:rPr>
          <w:rFonts w:ascii="宋体" w:eastAsia="宋体" w:hAnsi="宋体"/>
          <w:sz w:val="24"/>
          <w:szCs w:val="24"/>
        </w:rPr>
      </w:pPr>
      <w:r>
        <w:rPr>
          <w:rFonts w:ascii="宋体" w:eastAsia="宋体" w:hAnsi="宋体" w:cs="宋体" w:hint="eastAsia"/>
          <w:kern w:val="0"/>
          <w:sz w:val="24"/>
          <w:szCs w:val="24"/>
        </w:rPr>
        <w:t>★</w:t>
      </w:r>
      <w:r>
        <w:rPr>
          <w:rFonts w:ascii="宋体" w:eastAsia="宋体" w:hAnsi="宋体" w:hint="eastAsia"/>
          <w:sz w:val="24"/>
          <w:szCs w:val="24"/>
        </w:rPr>
        <w:t>1.1 温度范围：环境温度 + 9 °C ~ + 220 °C</w:t>
      </w:r>
    </w:p>
    <w:p w:rsidR="00FC49DA" w:rsidRDefault="0074278E">
      <w:pPr>
        <w:widowControl/>
        <w:tabs>
          <w:tab w:val="left" w:pos="851"/>
        </w:tabs>
        <w:spacing w:line="360" w:lineRule="auto"/>
        <w:rPr>
          <w:rFonts w:ascii="宋体" w:eastAsia="宋体" w:hAnsi="宋体"/>
          <w:sz w:val="24"/>
          <w:szCs w:val="24"/>
        </w:rPr>
      </w:pPr>
      <w:r>
        <w:rPr>
          <w:rFonts w:ascii="宋体" w:eastAsia="宋体" w:hAnsi="宋体" w:cs="宋体" w:hint="eastAsia"/>
          <w:kern w:val="0"/>
          <w:sz w:val="24"/>
          <w:szCs w:val="24"/>
        </w:rPr>
        <w:t>★</w:t>
      </w:r>
      <w:r>
        <w:rPr>
          <w:rFonts w:ascii="宋体" w:eastAsia="宋体" w:hAnsi="宋体" w:hint="eastAsia"/>
          <w:sz w:val="24"/>
          <w:szCs w:val="24"/>
        </w:rPr>
        <w:t>1.2 控制器可数字化显示压力和温度</w:t>
      </w:r>
    </w:p>
    <w:p w:rsidR="00FC49DA" w:rsidRDefault="0074278E">
      <w:pPr>
        <w:widowControl/>
        <w:tabs>
          <w:tab w:val="left" w:pos="851"/>
        </w:tabs>
        <w:spacing w:line="360" w:lineRule="auto"/>
        <w:rPr>
          <w:rFonts w:ascii="宋体" w:eastAsia="宋体" w:hAnsi="宋体"/>
          <w:sz w:val="24"/>
          <w:szCs w:val="24"/>
        </w:rPr>
      </w:pPr>
      <w:r>
        <w:rPr>
          <w:rFonts w:ascii="宋体" w:eastAsia="宋体" w:hAnsi="宋体" w:cs="宋体" w:hint="eastAsia"/>
          <w:kern w:val="0"/>
          <w:sz w:val="24"/>
          <w:szCs w:val="24"/>
        </w:rPr>
        <w:t>★</w:t>
      </w:r>
      <w:r>
        <w:rPr>
          <w:rFonts w:ascii="宋体" w:eastAsia="宋体" w:hAnsi="宋体" w:hint="eastAsia"/>
          <w:sz w:val="24"/>
          <w:szCs w:val="24"/>
        </w:rPr>
        <w:t>1.3 受程序控制的干燥监控装置，可在过程结束时自动通风</w:t>
      </w:r>
    </w:p>
    <w:p w:rsidR="00FC49DA" w:rsidRDefault="0074278E">
      <w:pPr>
        <w:widowControl/>
        <w:tabs>
          <w:tab w:val="left" w:pos="851"/>
        </w:tabs>
        <w:spacing w:line="360" w:lineRule="auto"/>
        <w:rPr>
          <w:rFonts w:ascii="宋体" w:eastAsia="宋体" w:hAnsi="宋体"/>
          <w:sz w:val="24"/>
          <w:szCs w:val="24"/>
        </w:rPr>
      </w:pPr>
      <w:r>
        <w:rPr>
          <w:rFonts w:ascii="宋体" w:eastAsia="宋体" w:hAnsi="宋体" w:hint="eastAsia"/>
          <w:sz w:val="24"/>
          <w:szCs w:val="24"/>
        </w:rPr>
        <w:t>1.4 通过USB可读取内部数据记录器、开放格式的测量值</w:t>
      </w:r>
    </w:p>
    <w:p w:rsidR="00FC49DA" w:rsidRDefault="0074278E">
      <w:pPr>
        <w:widowControl/>
        <w:tabs>
          <w:tab w:val="left" w:pos="851"/>
        </w:tabs>
        <w:spacing w:line="360" w:lineRule="auto"/>
        <w:rPr>
          <w:rFonts w:ascii="宋体" w:eastAsia="宋体" w:hAnsi="宋体"/>
          <w:sz w:val="24"/>
          <w:szCs w:val="24"/>
        </w:rPr>
      </w:pPr>
      <w:r>
        <w:rPr>
          <w:rFonts w:ascii="宋体" w:eastAsia="宋体" w:hAnsi="宋体" w:hint="eastAsia"/>
          <w:sz w:val="24"/>
          <w:szCs w:val="24"/>
        </w:rPr>
        <w:t>1.5 1个铝制扩展架，可定制定位</w:t>
      </w:r>
      <w:bookmarkStart w:id="0" w:name="_GoBack"/>
      <w:bookmarkEnd w:id="0"/>
    </w:p>
    <w:p w:rsidR="00FC49DA" w:rsidRDefault="0074278E">
      <w:pPr>
        <w:widowControl/>
        <w:tabs>
          <w:tab w:val="left" w:pos="851"/>
        </w:tabs>
        <w:spacing w:line="360" w:lineRule="auto"/>
        <w:rPr>
          <w:rFonts w:ascii="宋体" w:eastAsia="宋体" w:hAnsi="宋体"/>
          <w:sz w:val="24"/>
          <w:szCs w:val="24"/>
        </w:rPr>
      </w:pPr>
      <w:r>
        <w:rPr>
          <w:rFonts w:ascii="宋体" w:eastAsia="宋体" w:hAnsi="宋体" w:hint="eastAsia"/>
          <w:sz w:val="24"/>
          <w:szCs w:val="24"/>
        </w:rPr>
        <w:t>1.6 惰性气体接口</w:t>
      </w:r>
    </w:p>
    <w:p w:rsidR="00FC49DA" w:rsidRDefault="0074278E">
      <w:pPr>
        <w:widowControl/>
        <w:tabs>
          <w:tab w:val="left" w:pos="851"/>
        </w:tabs>
        <w:spacing w:line="360" w:lineRule="auto"/>
        <w:rPr>
          <w:rFonts w:ascii="宋体" w:eastAsia="宋体" w:hAnsi="宋体"/>
          <w:sz w:val="24"/>
          <w:szCs w:val="24"/>
        </w:rPr>
      </w:pPr>
      <w:r>
        <w:rPr>
          <w:rFonts w:ascii="宋体" w:eastAsia="宋体" w:hAnsi="宋体" w:hint="eastAsia"/>
          <w:sz w:val="24"/>
          <w:szCs w:val="24"/>
        </w:rPr>
        <w:t>1.7 DN 16接入口——用于接入外部测量装置</w:t>
      </w:r>
    </w:p>
    <w:p w:rsidR="00FC49DA" w:rsidRDefault="0074278E">
      <w:pPr>
        <w:widowControl/>
        <w:tabs>
          <w:tab w:val="left" w:pos="851"/>
        </w:tabs>
        <w:spacing w:line="360" w:lineRule="auto"/>
        <w:rPr>
          <w:rFonts w:ascii="宋体" w:eastAsia="宋体" w:hAnsi="宋体"/>
          <w:sz w:val="24"/>
          <w:szCs w:val="24"/>
        </w:rPr>
      </w:pPr>
      <w:r>
        <w:rPr>
          <w:rFonts w:ascii="宋体" w:eastAsia="宋体" w:hAnsi="宋体" w:cs="宋体" w:hint="eastAsia"/>
          <w:kern w:val="0"/>
          <w:sz w:val="24"/>
          <w:szCs w:val="24"/>
        </w:rPr>
        <w:t>★</w:t>
      </w:r>
      <w:r>
        <w:rPr>
          <w:rFonts w:ascii="宋体" w:eastAsia="宋体" w:hAnsi="宋体" w:hint="eastAsia"/>
          <w:sz w:val="24"/>
          <w:szCs w:val="24"/>
        </w:rPr>
        <w:t>1.8 带有弹簧片的防冲击安全玻璃面板</w:t>
      </w:r>
    </w:p>
    <w:p w:rsidR="00FC49DA" w:rsidRDefault="0074278E">
      <w:pPr>
        <w:widowControl/>
        <w:tabs>
          <w:tab w:val="left" w:pos="851"/>
        </w:tabs>
        <w:spacing w:line="360" w:lineRule="auto"/>
        <w:rPr>
          <w:rFonts w:ascii="宋体" w:eastAsia="宋体" w:hAnsi="宋体"/>
          <w:sz w:val="24"/>
          <w:szCs w:val="24"/>
        </w:rPr>
      </w:pPr>
      <w:r>
        <w:rPr>
          <w:rFonts w:ascii="宋体" w:eastAsia="宋体" w:hAnsi="宋体" w:hint="eastAsia"/>
          <w:sz w:val="24"/>
          <w:szCs w:val="24"/>
        </w:rPr>
        <w:t>1.9 外壳尺寸:宽 x 高 x 深 [mm] 638 x 815 x 461</w:t>
      </w:r>
    </w:p>
    <w:p w:rsidR="00FC49DA" w:rsidRDefault="0074278E">
      <w:pPr>
        <w:widowControl/>
        <w:tabs>
          <w:tab w:val="left" w:pos="851"/>
        </w:tabs>
        <w:spacing w:line="360" w:lineRule="auto"/>
        <w:rPr>
          <w:rFonts w:ascii="宋体" w:eastAsia="宋体" w:hAnsi="宋体"/>
          <w:sz w:val="24"/>
          <w:szCs w:val="24"/>
        </w:rPr>
      </w:pPr>
      <w:r>
        <w:rPr>
          <w:rFonts w:ascii="宋体" w:eastAsia="宋体" w:hAnsi="宋体" w:hint="eastAsia"/>
          <w:sz w:val="24"/>
          <w:szCs w:val="24"/>
        </w:rPr>
        <w:t>1.10 内部尺寸:宽 x 高 x 深[mm]  400 x 400 x 343</w:t>
      </w:r>
    </w:p>
    <w:p w:rsidR="00FC49DA" w:rsidRDefault="0074278E">
      <w:pPr>
        <w:widowControl/>
        <w:tabs>
          <w:tab w:val="left" w:pos="851"/>
        </w:tabs>
        <w:spacing w:line="360" w:lineRule="auto"/>
        <w:rPr>
          <w:rFonts w:ascii="宋体" w:eastAsia="宋体" w:hAnsi="宋体"/>
          <w:sz w:val="24"/>
          <w:szCs w:val="24"/>
        </w:rPr>
      </w:pPr>
      <w:r>
        <w:rPr>
          <w:rFonts w:ascii="宋体" w:eastAsia="宋体" w:hAnsi="宋体" w:cs="宋体" w:hint="eastAsia"/>
          <w:kern w:val="0"/>
          <w:sz w:val="24"/>
          <w:szCs w:val="24"/>
        </w:rPr>
        <w:t>★</w:t>
      </w:r>
      <w:r>
        <w:rPr>
          <w:rFonts w:ascii="宋体" w:eastAsia="宋体" w:hAnsi="宋体" w:hint="eastAsia"/>
          <w:sz w:val="24"/>
          <w:szCs w:val="24"/>
        </w:rPr>
        <w:t>1.12 内部容积：55 升</w:t>
      </w:r>
    </w:p>
    <w:p w:rsidR="00FC49DA" w:rsidRDefault="0074278E">
      <w:pPr>
        <w:widowControl/>
        <w:tabs>
          <w:tab w:val="left" w:pos="851"/>
        </w:tabs>
        <w:spacing w:line="360" w:lineRule="auto"/>
        <w:rPr>
          <w:rFonts w:ascii="宋体" w:eastAsia="宋体" w:hAnsi="宋体"/>
          <w:sz w:val="24"/>
          <w:szCs w:val="24"/>
        </w:rPr>
      </w:pPr>
      <w:r>
        <w:rPr>
          <w:rFonts w:ascii="宋体" w:eastAsia="宋体" w:hAnsi="宋体" w:cs="宋体" w:hint="eastAsia"/>
          <w:kern w:val="0"/>
          <w:sz w:val="24"/>
          <w:szCs w:val="24"/>
        </w:rPr>
        <w:t>★</w:t>
      </w:r>
      <w:r>
        <w:rPr>
          <w:rFonts w:ascii="宋体" w:eastAsia="宋体" w:hAnsi="宋体" w:hint="eastAsia"/>
          <w:sz w:val="24"/>
          <w:szCs w:val="24"/>
        </w:rPr>
        <w:t>1.13 计算机接口：以太网</w:t>
      </w:r>
    </w:p>
    <w:p w:rsidR="00FC49DA" w:rsidRDefault="0074278E">
      <w:pPr>
        <w:widowControl/>
        <w:tabs>
          <w:tab w:val="left" w:pos="851"/>
        </w:tabs>
        <w:spacing w:line="360" w:lineRule="auto"/>
        <w:rPr>
          <w:rFonts w:ascii="宋体" w:eastAsia="宋体" w:hAnsi="宋体"/>
          <w:sz w:val="24"/>
          <w:szCs w:val="24"/>
        </w:rPr>
      </w:pPr>
      <w:r>
        <w:rPr>
          <w:rFonts w:ascii="宋体" w:eastAsia="宋体" w:hAnsi="宋体" w:cs="宋体" w:hint="eastAsia"/>
          <w:kern w:val="0"/>
          <w:sz w:val="24"/>
          <w:szCs w:val="24"/>
        </w:rPr>
        <w:t>★★1.14</w:t>
      </w:r>
      <w:r>
        <w:rPr>
          <w:rFonts w:ascii="宋体" w:eastAsia="宋体" w:hAnsi="宋体" w:hint="eastAsia"/>
          <w:sz w:val="24"/>
          <w:szCs w:val="24"/>
        </w:rPr>
        <w:t>多功能管理软件APT-COM——管理、采集和记录设备参数</w:t>
      </w:r>
    </w:p>
    <w:p w:rsidR="00FC49DA" w:rsidRDefault="0074278E">
      <w:pPr>
        <w:widowControl/>
        <w:tabs>
          <w:tab w:val="left" w:pos="851"/>
        </w:tabs>
        <w:spacing w:line="360" w:lineRule="auto"/>
        <w:rPr>
          <w:rFonts w:ascii="宋体" w:eastAsia="宋体" w:hAnsi="宋体"/>
          <w:sz w:val="24"/>
          <w:szCs w:val="24"/>
        </w:rPr>
      </w:pPr>
      <w:r>
        <w:rPr>
          <w:rFonts w:ascii="宋体" w:eastAsia="宋体" w:hAnsi="宋体" w:cs="宋体" w:hint="eastAsia"/>
          <w:kern w:val="0"/>
          <w:sz w:val="24"/>
          <w:szCs w:val="24"/>
        </w:rPr>
        <w:t>★</w:t>
      </w:r>
      <w:r>
        <w:rPr>
          <w:rFonts w:ascii="宋体" w:eastAsia="宋体" w:hAnsi="宋体" w:hint="eastAsia"/>
          <w:sz w:val="24"/>
          <w:szCs w:val="24"/>
        </w:rPr>
        <w:t>1.15 配二级化学隔膜真空系统以及连接件</w:t>
      </w:r>
    </w:p>
    <w:p w:rsidR="00FC49DA" w:rsidRDefault="0074278E">
      <w:pPr>
        <w:widowControl/>
        <w:numPr>
          <w:ilvl w:val="0"/>
          <w:numId w:val="1"/>
        </w:numPr>
        <w:tabs>
          <w:tab w:val="left" w:pos="851"/>
        </w:tabs>
        <w:spacing w:line="360" w:lineRule="auto"/>
        <w:rPr>
          <w:rFonts w:ascii="宋体" w:eastAsia="宋体" w:hAnsi="宋体"/>
          <w:sz w:val="24"/>
          <w:szCs w:val="24"/>
        </w:rPr>
      </w:pPr>
      <w:r>
        <w:rPr>
          <w:rFonts w:ascii="宋体" w:eastAsia="宋体" w:hAnsi="宋体" w:hint="eastAsia"/>
          <w:sz w:val="24"/>
          <w:szCs w:val="24"/>
        </w:rPr>
        <w:t>配置要求</w:t>
      </w:r>
    </w:p>
    <w:p w:rsidR="00FC49DA" w:rsidRDefault="0074278E">
      <w:pPr>
        <w:widowControl/>
        <w:tabs>
          <w:tab w:val="left" w:pos="851"/>
        </w:tabs>
        <w:spacing w:line="360" w:lineRule="auto"/>
        <w:rPr>
          <w:rFonts w:ascii="宋体" w:eastAsia="宋体" w:hAnsi="宋体"/>
          <w:sz w:val="24"/>
          <w:szCs w:val="24"/>
        </w:rPr>
      </w:pPr>
      <w:r>
        <w:rPr>
          <w:rFonts w:ascii="宋体" w:eastAsia="宋体" w:hAnsi="宋体" w:hint="eastAsia"/>
          <w:sz w:val="24"/>
          <w:szCs w:val="24"/>
        </w:rPr>
        <w:t>2.1 主机一台</w:t>
      </w:r>
    </w:p>
    <w:p w:rsidR="00FC49DA" w:rsidRDefault="0074278E">
      <w:pPr>
        <w:widowControl/>
        <w:tabs>
          <w:tab w:val="left" w:pos="851"/>
        </w:tabs>
        <w:spacing w:line="360" w:lineRule="auto"/>
        <w:rPr>
          <w:rFonts w:ascii="宋体" w:eastAsia="宋体" w:hAnsi="宋体"/>
          <w:sz w:val="24"/>
          <w:szCs w:val="24"/>
        </w:rPr>
      </w:pPr>
      <w:r>
        <w:rPr>
          <w:rFonts w:ascii="宋体" w:eastAsia="宋体" w:hAnsi="宋体" w:hint="eastAsia"/>
          <w:sz w:val="24"/>
          <w:szCs w:val="24"/>
        </w:rPr>
        <w:t>2.2 泵与连接件一套</w:t>
      </w:r>
    </w:p>
    <w:p w:rsidR="00FC49DA" w:rsidRDefault="0074278E">
      <w:pPr>
        <w:widowControl/>
        <w:tabs>
          <w:tab w:val="left" w:pos="851"/>
        </w:tabs>
        <w:spacing w:line="360" w:lineRule="auto"/>
        <w:rPr>
          <w:rFonts w:ascii="宋体" w:eastAsia="宋体" w:hAnsi="宋体"/>
          <w:sz w:val="24"/>
          <w:szCs w:val="24"/>
        </w:rPr>
      </w:pPr>
      <w:r>
        <w:rPr>
          <w:rFonts w:ascii="宋体" w:eastAsia="宋体" w:hAnsi="宋体" w:hint="eastAsia"/>
          <w:sz w:val="24"/>
          <w:szCs w:val="24"/>
        </w:rPr>
        <w:t>3、售后服务要求：</w:t>
      </w:r>
    </w:p>
    <w:p w:rsidR="00FC49DA" w:rsidRDefault="0074278E">
      <w:pPr>
        <w:widowControl/>
        <w:tabs>
          <w:tab w:val="left" w:pos="851"/>
        </w:tabs>
        <w:spacing w:line="360" w:lineRule="auto"/>
        <w:rPr>
          <w:rFonts w:ascii="宋体" w:eastAsia="宋体" w:hAnsi="宋体"/>
          <w:sz w:val="24"/>
          <w:szCs w:val="24"/>
        </w:rPr>
      </w:pPr>
      <w:r>
        <w:rPr>
          <w:rFonts w:ascii="宋体" w:eastAsia="宋体" w:hAnsi="宋体" w:cs="宋体" w:hint="eastAsia"/>
          <w:kern w:val="0"/>
          <w:sz w:val="24"/>
          <w:szCs w:val="24"/>
        </w:rPr>
        <w:t>★</w:t>
      </w:r>
      <w:r>
        <w:rPr>
          <w:rFonts w:ascii="宋体" w:eastAsia="宋体" w:hAnsi="宋体" w:hint="eastAsia"/>
          <w:sz w:val="24"/>
          <w:szCs w:val="24"/>
        </w:rPr>
        <w:t>3</w:t>
      </w:r>
      <w:r>
        <w:rPr>
          <w:rFonts w:ascii="宋体" w:eastAsia="宋体" w:hAnsi="宋体"/>
          <w:sz w:val="24"/>
          <w:szCs w:val="24"/>
        </w:rPr>
        <w:t>.1</w:t>
      </w:r>
      <w:r>
        <w:rPr>
          <w:rFonts w:ascii="宋体" w:eastAsia="宋体" w:hAnsi="宋体" w:hint="eastAsia"/>
          <w:sz w:val="24"/>
          <w:szCs w:val="24"/>
        </w:rPr>
        <w:t>供应商提供制造商针对本项目出具的授权书和售后服务承诺书</w:t>
      </w:r>
      <w:r>
        <w:rPr>
          <w:rFonts w:ascii="宋体" w:eastAsia="宋体" w:hAnsi="宋体"/>
          <w:sz w:val="24"/>
          <w:szCs w:val="24"/>
        </w:rPr>
        <w:t>。</w:t>
      </w:r>
    </w:p>
    <w:p w:rsidR="00FC49DA" w:rsidRDefault="0074278E">
      <w:pPr>
        <w:widowControl/>
        <w:tabs>
          <w:tab w:val="left" w:pos="851"/>
        </w:tabs>
        <w:spacing w:line="360" w:lineRule="auto"/>
        <w:rPr>
          <w:rFonts w:ascii="宋体" w:eastAsia="宋体" w:hAnsi="宋体" w:cs="宋体"/>
          <w:sz w:val="24"/>
          <w:szCs w:val="24"/>
          <w:lang w:val="zh-CN"/>
        </w:rPr>
      </w:pPr>
      <w:r>
        <w:rPr>
          <w:rFonts w:ascii="宋体" w:eastAsia="宋体" w:hAnsi="宋体" w:hint="eastAsia"/>
          <w:sz w:val="24"/>
          <w:szCs w:val="24"/>
        </w:rPr>
        <w:t>3</w:t>
      </w:r>
      <w:r>
        <w:rPr>
          <w:rFonts w:ascii="宋体" w:eastAsia="宋体" w:hAnsi="宋体"/>
          <w:sz w:val="24"/>
          <w:szCs w:val="24"/>
        </w:rPr>
        <w:t>.2</w:t>
      </w:r>
      <w:r>
        <w:rPr>
          <w:rFonts w:ascii="宋体" w:eastAsia="宋体" w:hAnsi="宋体" w:hint="eastAsia"/>
          <w:sz w:val="24"/>
          <w:szCs w:val="24"/>
        </w:rPr>
        <w:t>供货期：90天，货运至客户现场指定地点</w:t>
      </w:r>
      <w:r>
        <w:rPr>
          <w:rFonts w:ascii="宋体" w:eastAsia="宋体" w:hAnsi="宋体"/>
          <w:sz w:val="24"/>
          <w:szCs w:val="24"/>
        </w:rPr>
        <w:t>。</w:t>
      </w:r>
    </w:p>
    <w:p w:rsidR="00FC49DA" w:rsidRDefault="0074278E">
      <w:pPr>
        <w:spacing w:line="360" w:lineRule="auto"/>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.3服务人员在客户现场需要再次检查仪器，并将仪器调试到最佳工作状态后，开始仪器的验收，培训等工作。</w:t>
      </w:r>
    </w:p>
    <w:p w:rsidR="00FC49DA" w:rsidRDefault="0074278E">
      <w:pPr>
        <w:spacing w:line="360" w:lineRule="auto"/>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.4服务人员在调试仪器的同时，可以开始对客户方的操作人员进行培训，培训内容为仪器原理、结构、操作、维护、保养、常见故障排除等。</w:t>
      </w:r>
    </w:p>
    <w:p w:rsidR="00FC49DA" w:rsidRDefault="0074278E">
      <w:pPr>
        <w:spacing w:line="360" w:lineRule="auto"/>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.5</w:t>
      </w:r>
      <w:r>
        <w:rPr>
          <w:rFonts w:ascii="宋体" w:eastAsia="宋体" w:hAnsi="宋体" w:hint="eastAsia"/>
          <w:sz w:val="24"/>
          <w:szCs w:val="24"/>
        </w:rPr>
        <w:t>为客户至少培训</w:t>
      </w:r>
      <w:r>
        <w:rPr>
          <w:rFonts w:ascii="宋体" w:eastAsia="宋体" w:hAnsi="宋体"/>
          <w:sz w:val="24"/>
          <w:szCs w:val="24"/>
        </w:rPr>
        <w:t>2名操作人员，服务人员将负责对操作人员进行使用及维护等方面培训。</w:t>
      </w:r>
    </w:p>
    <w:p w:rsidR="00FC49DA" w:rsidRDefault="0074278E">
      <w:pPr>
        <w:spacing w:line="360" w:lineRule="auto"/>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.6质保期内：质保期为壹年，自设备验收合格之日起计，在质保期内如无人为损坏出现故障，</w:t>
      </w:r>
      <w:r>
        <w:rPr>
          <w:rFonts w:ascii="宋体" w:eastAsia="宋体" w:hAnsi="宋体" w:hint="eastAsia"/>
          <w:sz w:val="24"/>
          <w:szCs w:val="24"/>
        </w:rPr>
        <w:t>供应商</w:t>
      </w:r>
      <w:r>
        <w:rPr>
          <w:rFonts w:ascii="宋体" w:eastAsia="宋体" w:hAnsi="宋体"/>
          <w:sz w:val="24"/>
          <w:szCs w:val="24"/>
        </w:rPr>
        <w:t>将提供免费维修和零配件的更换。</w:t>
      </w:r>
    </w:p>
    <w:p w:rsidR="00FC49DA" w:rsidRDefault="0074278E">
      <w:pPr>
        <w:spacing w:line="360" w:lineRule="auto"/>
        <w:rPr>
          <w:rFonts w:ascii="宋体" w:eastAsia="宋体" w:hAnsi="宋体"/>
          <w:sz w:val="24"/>
          <w:szCs w:val="24"/>
        </w:rPr>
      </w:pPr>
      <w:r>
        <w:rPr>
          <w:rFonts w:ascii="宋体" w:eastAsia="宋体" w:hAnsi="宋体" w:hint="eastAsia"/>
          <w:sz w:val="24"/>
          <w:szCs w:val="24"/>
        </w:rPr>
        <w:lastRenderedPageBreak/>
        <w:t>3</w:t>
      </w:r>
      <w:r>
        <w:rPr>
          <w:rFonts w:ascii="宋体" w:eastAsia="宋体" w:hAnsi="宋体"/>
          <w:sz w:val="24"/>
          <w:szCs w:val="24"/>
        </w:rPr>
        <w:t>.7</w:t>
      </w:r>
      <w:r>
        <w:rPr>
          <w:rFonts w:ascii="宋体" w:eastAsia="宋体" w:hAnsi="宋体" w:hint="eastAsia"/>
          <w:sz w:val="24"/>
          <w:szCs w:val="24"/>
        </w:rPr>
        <w:t>供应商</w:t>
      </w:r>
      <w:r>
        <w:rPr>
          <w:rFonts w:ascii="宋体" w:eastAsia="宋体" w:hAnsi="宋体"/>
          <w:sz w:val="24"/>
          <w:szCs w:val="24"/>
        </w:rPr>
        <w:t>提供终身的维修服务，更换零部件及校正服务费用将以售后服务报价单形式提供给客户参考</w:t>
      </w:r>
      <w:r>
        <w:rPr>
          <w:rFonts w:ascii="宋体" w:eastAsia="宋体" w:hAnsi="宋体" w:hint="eastAsia"/>
          <w:sz w:val="24"/>
          <w:szCs w:val="24"/>
        </w:rPr>
        <w:t>，</w:t>
      </w:r>
      <w:r>
        <w:rPr>
          <w:rFonts w:ascii="宋体" w:eastAsia="宋体" w:hAnsi="宋体"/>
          <w:sz w:val="24"/>
          <w:szCs w:val="24"/>
        </w:rPr>
        <w:t>客户确认后进行相关技术服务。</w:t>
      </w:r>
    </w:p>
    <w:p w:rsidR="00FC49DA" w:rsidRDefault="0074278E">
      <w:pPr>
        <w:spacing w:line="360" w:lineRule="auto"/>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.8 提供长期的技术支持，免费提供电话或网络技术指导及技术培训服务。</w:t>
      </w:r>
    </w:p>
    <w:p w:rsidR="00FC49DA" w:rsidRDefault="0074278E">
      <w:pPr>
        <w:spacing w:line="360" w:lineRule="auto"/>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.9 维修响应时间：在接到用户的报修通知后，12小时响应，如电话不能解决问题，24小时内告知解决方案，三天以内解决问题。</w:t>
      </w:r>
    </w:p>
    <w:p w:rsidR="00FC49DA" w:rsidRDefault="00FC49DA">
      <w:pPr>
        <w:rPr>
          <w:rFonts w:ascii="宋体" w:eastAsia="宋体" w:hAnsi="宋体"/>
        </w:rPr>
      </w:pPr>
    </w:p>
    <w:sectPr w:rsidR="00FC49DA" w:rsidSect="00FC49D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2F52" w:rsidRDefault="00B22F52" w:rsidP="00BE7A3C">
      <w:r>
        <w:separator/>
      </w:r>
    </w:p>
  </w:endnote>
  <w:endnote w:type="continuationSeparator" w:id="1">
    <w:p w:rsidR="00B22F52" w:rsidRDefault="00B22F52" w:rsidP="00BE7A3C">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ì."/>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2F52" w:rsidRDefault="00B22F52" w:rsidP="00BE7A3C">
      <w:r>
        <w:separator/>
      </w:r>
    </w:p>
  </w:footnote>
  <w:footnote w:type="continuationSeparator" w:id="1">
    <w:p w:rsidR="00B22F52" w:rsidRDefault="00B22F52" w:rsidP="00BE7A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92EEB49"/>
    <w:multiLevelType w:val="singleLevel"/>
    <w:tmpl w:val="C92EEB4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793A"/>
    <w:rsid w:val="00002E47"/>
    <w:rsid w:val="00046508"/>
    <w:rsid w:val="000662BB"/>
    <w:rsid w:val="000D36A9"/>
    <w:rsid w:val="0014793A"/>
    <w:rsid w:val="002020A2"/>
    <w:rsid w:val="00333CF9"/>
    <w:rsid w:val="004547F5"/>
    <w:rsid w:val="00553B62"/>
    <w:rsid w:val="0057106A"/>
    <w:rsid w:val="00631D6D"/>
    <w:rsid w:val="0063283B"/>
    <w:rsid w:val="0074278E"/>
    <w:rsid w:val="007458F0"/>
    <w:rsid w:val="007517C5"/>
    <w:rsid w:val="007C3E38"/>
    <w:rsid w:val="007C48E3"/>
    <w:rsid w:val="008E1AB6"/>
    <w:rsid w:val="00995AEA"/>
    <w:rsid w:val="00AC46E7"/>
    <w:rsid w:val="00B22F52"/>
    <w:rsid w:val="00BE7A3C"/>
    <w:rsid w:val="00C62BDF"/>
    <w:rsid w:val="00C63199"/>
    <w:rsid w:val="00C6440F"/>
    <w:rsid w:val="00DA16F2"/>
    <w:rsid w:val="00EC40B7"/>
    <w:rsid w:val="00EE1B5E"/>
    <w:rsid w:val="00F75DED"/>
    <w:rsid w:val="00F83BC6"/>
    <w:rsid w:val="00FC49DA"/>
    <w:rsid w:val="1E8463AB"/>
    <w:rsid w:val="208D7882"/>
    <w:rsid w:val="336A19E7"/>
    <w:rsid w:val="55C42AAB"/>
    <w:rsid w:val="682810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9D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C49DA"/>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FC49D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FC49DA"/>
    <w:rPr>
      <w:sz w:val="18"/>
      <w:szCs w:val="18"/>
    </w:rPr>
  </w:style>
  <w:style w:type="character" w:customStyle="1" w:styleId="Char">
    <w:name w:val="页脚 Char"/>
    <w:basedOn w:val="a0"/>
    <w:link w:val="a3"/>
    <w:uiPriority w:val="99"/>
    <w:qFormat/>
    <w:rsid w:val="00FC49D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127</Words>
  <Characters>724</Characters>
  <Application>Microsoft Office Word</Application>
  <DocSecurity>0</DocSecurity>
  <Lines>6</Lines>
  <Paragraphs>1</Paragraphs>
  <ScaleCrop>false</ScaleCrop>
  <Company>微软中国</Company>
  <LinksUpToDate>false</LinksUpToDate>
  <CharactersWithSpaces>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gyb1</cp:lastModifiedBy>
  <cp:revision>2</cp:revision>
  <dcterms:created xsi:type="dcterms:W3CDTF">2021-12-14T01:36:00Z</dcterms:created>
  <dcterms:modified xsi:type="dcterms:W3CDTF">2021-12-14T01:36:00Z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9B0A172CF7F6410BB91D33CF30607CBE</vt:lpwstr>
  </property>
</Properties>
</file>