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5" w:line="219" w:lineRule="auto"/>
        <w:ind w:left="10"/>
        <w:jc w:val="center"/>
        <w:outlineLvl w:val="0"/>
        <w:rPr>
          <w:rFonts w:hint="default" w:ascii="宋体" w:hAnsi="宋体" w:eastAsia="宋体" w:cs="宋体"/>
          <w:b/>
          <w:bCs/>
          <w:spacing w:val="-19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9"/>
          <w:sz w:val="44"/>
          <w:szCs w:val="44"/>
          <w:lang w:val="en-US" w:eastAsia="zh-CN"/>
        </w:rPr>
        <w:t>小口径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19"/>
          <w:sz w:val="44"/>
          <w:szCs w:val="44"/>
          <w:lang w:val="en-US" w:eastAsia="zh-CN"/>
        </w:rPr>
        <w:t>消防水带耐压爆破机</w:t>
      </w:r>
    </w:p>
    <w:p>
      <w:pPr>
        <w:spacing w:before="235" w:line="219" w:lineRule="auto"/>
        <w:ind w:left="10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9"/>
          <w:sz w:val="24"/>
          <w:szCs w:val="24"/>
          <w:lang w:val="en-US" w:eastAsia="zh-CN"/>
        </w:rPr>
        <w:t>一、</w:t>
      </w:r>
      <w:r>
        <w:rPr>
          <w:rFonts w:ascii="宋体" w:hAnsi="宋体" w:eastAsia="宋体" w:cs="宋体"/>
          <w:b/>
          <w:bCs/>
          <w:spacing w:val="-19"/>
          <w:sz w:val="24"/>
          <w:szCs w:val="24"/>
        </w:rPr>
        <w:t>设备概述</w:t>
      </w:r>
    </w:p>
    <w:p>
      <w:pPr>
        <w:spacing w:before="169" w:line="471" w:lineRule="exact"/>
        <w:ind w:left="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position w:val="17"/>
          <w:sz w:val="24"/>
          <w:szCs w:val="24"/>
        </w:rPr>
        <w:t>1.</w:t>
      </w:r>
      <w:r>
        <w:rPr>
          <w:rFonts w:ascii="宋体" w:hAnsi="宋体" w:eastAsia="宋体" w:cs="宋体"/>
          <w:spacing w:val="51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position w:val="17"/>
          <w:sz w:val="24"/>
          <w:szCs w:val="24"/>
        </w:rPr>
        <w:t>设备用途及适用工况</w:t>
      </w:r>
    </w:p>
    <w:p>
      <w:pPr>
        <w:spacing w:before="1" w:line="220" w:lineRule="auto"/>
        <w:ind w:left="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(1)设备用途</w:t>
      </w:r>
    </w:p>
    <w:p>
      <w:pPr>
        <w:spacing w:before="198" w:line="362" w:lineRule="auto"/>
        <w:ind w:left="6" w:right="103" w:firstLine="399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BTM</w:t>
      </w:r>
      <w:r>
        <w:rPr>
          <w:rFonts w:ascii="宋体" w:hAnsi="宋体" w:eastAsia="宋体" w:cs="宋体"/>
          <w:spacing w:val="3"/>
          <w:sz w:val="24"/>
          <w:szCs w:val="24"/>
        </w:rPr>
        <w:t>100</w:t>
      </w:r>
      <w:r>
        <w:rPr>
          <w:rFonts w:ascii="宋体" w:hAnsi="宋体" w:eastAsia="宋体" w:cs="宋体"/>
          <w:spacing w:val="-6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"/>
          <w:sz w:val="24"/>
          <w:szCs w:val="24"/>
        </w:rPr>
        <w:t>系列消防水带耐压爆破机是我公司根据用户水压</w:t>
      </w:r>
      <w:r>
        <w:rPr>
          <w:rFonts w:ascii="宋体" w:hAnsi="宋体" w:eastAsia="宋体" w:cs="宋体"/>
          <w:spacing w:val="2"/>
          <w:sz w:val="24"/>
          <w:szCs w:val="24"/>
        </w:rPr>
        <w:t>试验和爆破试验工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艺专门开发的压力检测设备。该设备主要用于消防水带、胶管等</w:t>
      </w:r>
      <w:r>
        <w:rPr>
          <w:rFonts w:ascii="宋体" w:hAnsi="宋体" w:eastAsia="宋体" w:cs="宋体"/>
          <w:spacing w:val="-6"/>
          <w:sz w:val="24"/>
          <w:szCs w:val="24"/>
        </w:rPr>
        <w:t>各类工件水压试</w:t>
      </w:r>
      <w:r>
        <w:rPr>
          <w:rFonts w:ascii="宋体" w:hAnsi="宋体" w:eastAsia="宋体" w:cs="宋体"/>
          <w:spacing w:val="-9"/>
          <w:sz w:val="24"/>
          <w:szCs w:val="24"/>
        </w:rPr>
        <w:t>验和爆破试验。</w:t>
      </w:r>
    </w:p>
    <w:p>
      <w:pPr>
        <w:spacing w:before="219" w:line="220" w:lineRule="auto"/>
        <w:ind w:left="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(2)适用工况</w:t>
      </w:r>
    </w:p>
    <w:p>
      <w:pPr>
        <w:spacing w:before="168" w:line="219" w:lineRule="auto"/>
        <w:ind w:left="40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试验介质：常温清水。</w:t>
      </w:r>
    </w:p>
    <w:p>
      <w:pPr>
        <w:spacing w:before="184" w:line="216" w:lineRule="auto"/>
        <w:ind w:left="4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试验压力：25-100口径0-25MPa</w:t>
      </w:r>
    </w:p>
    <w:p>
      <w:pPr>
        <w:spacing w:before="173" w:line="220" w:lineRule="auto"/>
        <w:ind w:left="4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4"/>
          <w:sz w:val="24"/>
          <w:szCs w:val="24"/>
        </w:rPr>
        <w:t>驱动气源：0.4</w:t>
      </w:r>
      <w:r>
        <w:rPr>
          <w:rFonts w:ascii="Times New Roman" w:hAnsi="Times New Roman" w:eastAsia="Times New Roman" w:cs="Times New Roman"/>
          <w:b/>
          <w:bCs/>
          <w:spacing w:val="-14"/>
          <w:sz w:val="24"/>
          <w:szCs w:val="24"/>
        </w:rPr>
        <w:t>MPa</w:t>
      </w:r>
      <w:r>
        <w:rPr>
          <w:rFonts w:ascii="宋体" w:hAnsi="宋体" w:eastAsia="宋体" w:cs="宋体"/>
          <w:b/>
          <w:bCs/>
          <w:spacing w:val="-14"/>
          <w:sz w:val="24"/>
          <w:szCs w:val="24"/>
        </w:rPr>
        <w:t>～</w:t>
      </w:r>
      <w:r>
        <w:rPr>
          <w:rFonts w:ascii="Times New Roman" w:hAnsi="Times New Roman" w:eastAsia="Times New Roman" w:cs="Times New Roman"/>
          <w:b/>
          <w:bCs/>
          <w:spacing w:val="-14"/>
          <w:sz w:val="24"/>
          <w:szCs w:val="24"/>
        </w:rPr>
        <w:t>0.8MPa</w:t>
      </w:r>
    </w:p>
    <w:p>
      <w:pPr>
        <w:spacing w:before="179" w:line="212" w:lineRule="auto"/>
        <w:ind w:left="4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4"/>
          <w:sz w:val="24"/>
          <w:szCs w:val="24"/>
        </w:rPr>
        <w:t>电源：</w:t>
      </w:r>
      <w:r>
        <w:rPr>
          <w:rFonts w:ascii="宋体" w:hAnsi="宋体" w:eastAsia="宋体" w:cs="宋体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4"/>
          <w:sz w:val="24"/>
          <w:szCs w:val="24"/>
        </w:rPr>
        <w:t>AC380V+PE+N,50Hz,15KW</w:t>
      </w:r>
    </w:p>
    <w:p>
      <w:pPr>
        <w:spacing w:before="227" w:line="219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工作环境：0℃~45℃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、无可燃性气体、通风干燥、周边无强电磁干扰信号。</w:t>
      </w:r>
    </w:p>
    <w:p>
      <w:pPr>
        <w:spacing w:before="186" w:line="219" w:lineRule="auto"/>
        <w:ind w:left="4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压力测试精度：不高于0.5%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F.S</w:t>
      </w:r>
    </w:p>
    <w:p>
      <w:pPr>
        <w:spacing w:before="187" w:line="219" w:lineRule="auto"/>
        <w:ind w:left="40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系统适用于：试验室内固定使用</w:t>
      </w:r>
    </w:p>
    <w:p>
      <w:pPr>
        <w:spacing w:before="188" w:line="219" w:lineRule="auto"/>
        <w:ind w:left="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2.</w:t>
      </w:r>
      <w:r>
        <w:rPr>
          <w:rFonts w:ascii="宋体" w:hAnsi="宋体" w:eastAsia="宋体" w:cs="宋体"/>
          <w:spacing w:val="9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设备功能及技术指标</w:t>
      </w:r>
    </w:p>
    <w:p>
      <w:pPr>
        <w:spacing w:before="213" w:line="218" w:lineRule="auto"/>
        <w:ind w:left="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(1)消防水带试压和爆破功能。</w:t>
      </w:r>
    </w:p>
    <w:p>
      <w:pPr>
        <w:spacing w:before="155" w:line="474" w:lineRule="exact"/>
        <w:ind w:left="6"/>
        <w:rPr>
          <w:rFonts w:hint="eastAsia" w:ascii="宋体" w:hAnsi="宋体" w:eastAsia="宋体" w:cs="宋体"/>
          <w:spacing w:val="4"/>
          <w:position w:val="17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5"/>
          <w:position w:val="17"/>
          <w:sz w:val="24"/>
          <w:szCs w:val="24"/>
        </w:rPr>
        <w:t>(2)设计最高工作压力口径25</w:t>
      </w:r>
      <w:r>
        <w:rPr>
          <w:rFonts w:ascii="宋体" w:hAnsi="宋体" w:eastAsia="宋体" w:cs="宋体"/>
          <w:position w:val="17"/>
          <w:sz w:val="24"/>
          <w:szCs w:val="24"/>
        </w:rPr>
        <w:t>MPa</w:t>
      </w:r>
      <w:r>
        <w:rPr>
          <w:rFonts w:ascii="宋体" w:hAnsi="宋体" w:eastAsia="宋体" w:cs="宋体"/>
          <w:spacing w:val="5"/>
          <w:position w:val="17"/>
          <w:sz w:val="24"/>
          <w:szCs w:val="24"/>
        </w:rPr>
        <w:t>(25-100口</w:t>
      </w:r>
      <w:r>
        <w:rPr>
          <w:rFonts w:ascii="宋体" w:hAnsi="宋体" w:eastAsia="宋体" w:cs="宋体"/>
          <w:spacing w:val="4"/>
          <w:position w:val="17"/>
          <w:sz w:val="24"/>
          <w:szCs w:val="24"/>
        </w:rPr>
        <w:t>径)</w:t>
      </w:r>
      <w:r>
        <w:rPr>
          <w:rFonts w:hint="eastAsia" w:ascii="宋体" w:hAnsi="宋体" w:eastAsia="宋体" w:cs="宋体"/>
          <w:spacing w:val="4"/>
          <w:position w:val="17"/>
          <w:sz w:val="24"/>
          <w:szCs w:val="24"/>
          <w:lang w:val="en-US" w:eastAsia="zh-CN"/>
        </w:rPr>
        <w:t>。</w:t>
      </w:r>
    </w:p>
    <w:p>
      <w:pPr>
        <w:spacing w:before="155" w:line="474" w:lineRule="exact"/>
        <w:ind w:left="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7"/>
          <w:position w:val="20"/>
          <w:sz w:val="24"/>
          <w:szCs w:val="24"/>
        </w:rPr>
        <w:t>(3)产品规格：直径φ25~φ</w:t>
      </w:r>
      <w:r>
        <w:rPr>
          <w:rFonts w:hint="eastAsia" w:ascii="宋体" w:hAnsi="宋体" w:eastAsia="宋体" w:cs="宋体"/>
          <w:spacing w:val="7"/>
          <w:position w:val="20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pacing w:val="7"/>
          <w:position w:val="20"/>
          <w:sz w:val="24"/>
          <w:szCs w:val="24"/>
        </w:rPr>
        <w:t>00,长度1.2</w:t>
      </w:r>
      <w:r>
        <w:rPr>
          <w:rFonts w:ascii="Times New Roman" w:hAnsi="Times New Roman" w:eastAsia="Times New Roman" w:cs="Times New Roman"/>
          <w:spacing w:val="7"/>
          <w:position w:val="20"/>
          <w:sz w:val="24"/>
          <w:szCs w:val="24"/>
        </w:rPr>
        <w:t>m</w:t>
      </w:r>
      <w:r>
        <w:rPr>
          <w:rFonts w:ascii="宋体" w:hAnsi="宋体" w:eastAsia="宋体" w:cs="宋体"/>
          <w:spacing w:val="7"/>
          <w:position w:val="20"/>
          <w:sz w:val="24"/>
          <w:szCs w:val="24"/>
        </w:rPr>
        <w:t>。</w:t>
      </w:r>
    </w:p>
    <w:p>
      <w:pPr>
        <w:spacing w:before="1" w:line="219" w:lineRule="auto"/>
        <w:ind w:left="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(4)测试压力可任意设定。</w:t>
      </w:r>
    </w:p>
    <w:p>
      <w:pPr>
        <w:spacing w:before="289" w:line="219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sz w:val="23"/>
          <w:szCs w:val="23"/>
        </w:rPr>
        <w:t>(</w:t>
      </w:r>
      <w:r>
        <w:rPr>
          <w:rFonts w:hint="eastAsia" w:ascii="宋体" w:hAnsi="宋体" w:eastAsia="宋体" w:cs="宋体"/>
          <w:spacing w:val="5"/>
          <w:sz w:val="23"/>
          <w:szCs w:val="23"/>
          <w:lang w:val="en-US" w:eastAsia="zh-CN"/>
        </w:rPr>
        <w:t>5</w:t>
      </w:r>
      <w:r>
        <w:rPr>
          <w:rFonts w:ascii="宋体" w:hAnsi="宋体" w:eastAsia="宋体" w:cs="宋体"/>
          <w:spacing w:val="5"/>
          <w:sz w:val="23"/>
          <w:szCs w:val="23"/>
        </w:rPr>
        <w:t>)装置具备手动排气功能，工件灌水时通过排气阀排除管道内空气。</w:t>
      </w:r>
    </w:p>
    <w:p>
      <w:pPr>
        <w:spacing w:before="207" w:line="219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(</w:t>
      </w:r>
      <w:r>
        <w:rPr>
          <w:rFonts w:hint="eastAsia" w:ascii="宋体" w:hAnsi="宋体" w:eastAsia="宋体" w:cs="宋体"/>
          <w:spacing w:val="6"/>
          <w:sz w:val="23"/>
          <w:szCs w:val="23"/>
          <w:lang w:val="en-US" w:eastAsia="zh-CN"/>
        </w:rPr>
        <w:t>6</w:t>
      </w:r>
      <w:r>
        <w:rPr>
          <w:rFonts w:ascii="宋体" w:hAnsi="宋体" w:eastAsia="宋体" w:cs="宋体"/>
          <w:spacing w:val="6"/>
          <w:sz w:val="23"/>
          <w:szCs w:val="23"/>
        </w:rPr>
        <w:t>)配套消防水带专制工装，可保证测试</w:t>
      </w:r>
      <w:r>
        <w:rPr>
          <w:rFonts w:ascii="宋体" w:hAnsi="宋体" w:eastAsia="宋体" w:cs="宋体"/>
          <w:spacing w:val="5"/>
          <w:sz w:val="23"/>
          <w:szCs w:val="23"/>
        </w:rPr>
        <w:t>过程管件自由延伸和膨胀。</w:t>
      </w:r>
    </w:p>
    <w:p>
      <w:pPr>
        <w:spacing w:line="219" w:lineRule="auto"/>
        <w:rPr>
          <w:rFonts w:ascii="宋体" w:hAnsi="宋体" w:eastAsia="宋体" w:cs="宋体"/>
          <w:sz w:val="23"/>
          <w:szCs w:val="23"/>
        </w:rPr>
      </w:pPr>
    </w:p>
    <w:p>
      <w:pPr>
        <w:spacing w:before="214" w:line="219" w:lineRule="auto"/>
        <w:ind w:left="3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6"/>
          <w:sz w:val="23"/>
          <w:szCs w:val="23"/>
        </w:rPr>
        <w:t>三、</w:t>
      </w:r>
      <w:r>
        <w:rPr>
          <w:rFonts w:ascii="宋体" w:hAnsi="宋体" w:eastAsia="宋体" w:cs="宋体"/>
          <w:spacing w:val="42"/>
          <w:sz w:val="23"/>
          <w:szCs w:val="23"/>
        </w:rPr>
        <w:t xml:space="preserve">  </w:t>
      </w:r>
      <w:r>
        <w:rPr>
          <w:rFonts w:ascii="宋体" w:hAnsi="宋体" w:eastAsia="宋体" w:cs="宋体"/>
          <w:b/>
          <w:bCs/>
          <w:spacing w:val="-6"/>
          <w:sz w:val="23"/>
          <w:szCs w:val="23"/>
        </w:rPr>
        <w:t>设备特点</w:t>
      </w:r>
    </w:p>
    <w:p>
      <w:pPr>
        <w:spacing w:before="190" w:line="480" w:lineRule="exac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position w:val="19"/>
          <w:sz w:val="23"/>
          <w:szCs w:val="23"/>
        </w:rPr>
        <w:t>1、</w:t>
      </w:r>
      <w:r>
        <w:rPr>
          <w:rFonts w:ascii="宋体" w:hAnsi="宋体" w:eastAsia="宋体" w:cs="宋体"/>
          <w:spacing w:val="-51"/>
          <w:position w:val="1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5"/>
          <w:position w:val="19"/>
          <w:sz w:val="23"/>
          <w:szCs w:val="23"/>
        </w:rPr>
        <w:t>核心增压设备选用往复高压增压泵，可轻松实现输出压力任意可调、可控。</w:t>
      </w:r>
    </w:p>
    <w:p>
      <w:pPr>
        <w:spacing w:before="1" w:line="219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sz w:val="23"/>
          <w:szCs w:val="23"/>
        </w:rPr>
        <w:t>2、</w:t>
      </w:r>
      <w:r>
        <w:rPr>
          <w:rFonts w:ascii="宋体" w:hAnsi="宋体" w:eastAsia="宋体" w:cs="宋体"/>
          <w:spacing w:val="-4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5"/>
          <w:sz w:val="23"/>
          <w:szCs w:val="23"/>
        </w:rPr>
        <w:t>技术先进，结构设计合理。具有体积小、重量轻、外型美观大方的特点。</w:t>
      </w:r>
    </w:p>
    <w:p>
      <w:pPr>
        <w:spacing w:before="196" w:line="461" w:lineRule="exac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position w:val="17"/>
          <w:sz w:val="23"/>
          <w:szCs w:val="23"/>
        </w:rPr>
        <w:t>3、 所有承压零件都采用品牌的标准零件，方便拆卸，安全系数高，寿命长、便</w:t>
      </w:r>
    </w:p>
    <w:p>
      <w:pPr>
        <w:spacing w:line="220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5"/>
          <w:sz w:val="23"/>
          <w:szCs w:val="23"/>
        </w:rPr>
        <w:t>于维护。</w:t>
      </w:r>
    </w:p>
    <w:p>
      <w:pPr>
        <w:pStyle w:val="2"/>
        <w:spacing w:line="212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position w:val="18"/>
          <w:sz w:val="23"/>
          <w:szCs w:val="23"/>
        </w:rPr>
        <w:t>4、</w:t>
      </w:r>
      <w:r>
        <w:rPr>
          <w:rFonts w:ascii="宋体" w:hAnsi="宋体" w:eastAsia="宋体" w:cs="宋体"/>
          <w:spacing w:val="-41"/>
          <w:position w:val="1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8"/>
          <w:position w:val="18"/>
          <w:sz w:val="23"/>
          <w:szCs w:val="23"/>
        </w:rPr>
        <w:t xml:space="preserve">压力测试范围：0—25 </w:t>
      </w:r>
      <w:r>
        <w:rPr>
          <w:position w:val="18"/>
          <w:sz w:val="23"/>
          <w:szCs w:val="23"/>
        </w:rPr>
        <w:t>Mpa</w:t>
      </w:r>
      <w:r>
        <w:rPr>
          <w:rFonts w:hint="eastAsia" w:eastAsia="宋体"/>
          <w:position w:val="18"/>
          <w:sz w:val="23"/>
          <w:szCs w:val="23"/>
          <w:lang w:eastAsia="zh-CN"/>
        </w:rPr>
        <w:t>，</w:t>
      </w:r>
      <w:r>
        <w:rPr>
          <w:rFonts w:hint="eastAsia" w:eastAsia="宋体"/>
          <w:position w:val="18"/>
          <w:sz w:val="23"/>
          <w:szCs w:val="23"/>
          <w:lang w:val="en-US" w:eastAsia="zh-CN"/>
        </w:rPr>
        <w:t>根据客户实际需求，选择相对应压力。</w:t>
      </w:r>
    </w:p>
    <w:p>
      <w:pPr>
        <w:spacing w:before="193" w:line="219" w:lineRule="auto"/>
        <w:ind w:left="3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14"/>
          <w:sz w:val="23"/>
          <w:szCs w:val="23"/>
        </w:rPr>
        <w:t>四、</w:t>
      </w:r>
      <w:r>
        <w:rPr>
          <w:rFonts w:ascii="宋体" w:hAnsi="宋体" w:eastAsia="宋体" w:cs="宋体"/>
          <w:spacing w:val="40"/>
          <w:sz w:val="23"/>
          <w:szCs w:val="23"/>
        </w:rPr>
        <w:t xml:space="preserve">  </w:t>
      </w:r>
      <w:r>
        <w:rPr>
          <w:rFonts w:ascii="宋体" w:hAnsi="宋体" w:eastAsia="宋体" w:cs="宋体"/>
          <w:b/>
          <w:bCs/>
          <w:spacing w:val="-14"/>
          <w:sz w:val="23"/>
          <w:szCs w:val="23"/>
        </w:rPr>
        <w:t>技术参数</w:t>
      </w:r>
    </w:p>
    <w:p>
      <w:pPr>
        <w:spacing w:before="210" w:line="219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4"/>
          <w:sz w:val="23"/>
          <w:szCs w:val="23"/>
        </w:rPr>
        <w:t>1、</w:t>
      </w:r>
      <w:r>
        <w:rPr>
          <w:rFonts w:ascii="宋体" w:hAnsi="宋体" w:eastAsia="宋体" w:cs="宋体"/>
          <w:spacing w:val="-4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4"/>
          <w:sz w:val="23"/>
          <w:szCs w:val="23"/>
        </w:rPr>
        <w:t>主要参数</w:t>
      </w:r>
    </w:p>
    <w:p>
      <w:pPr>
        <w:spacing w:line="93" w:lineRule="exact"/>
      </w:pPr>
    </w:p>
    <w:tbl>
      <w:tblPr>
        <w:tblStyle w:val="7"/>
        <w:tblW w:w="8990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978"/>
        <w:gridCol w:w="5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124" w:type="dxa"/>
            <w:vAlign w:val="top"/>
          </w:tcPr>
          <w:p>
            <w:pPr>
              <w:spacing w:before="155" w:line="219" w:lineRule="auto"/>
              <w:ind w:left="35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产品名称</w:t>
            </w:r>
          </w:p>
        </w:tc>
        <w:tc>
          <w:tcPr>
            <w:tcW w:w="7866" w:type="dxa"/>
            <w:gridSpan w:val="2"/>
            <w:vAlign w:val="top"/>
          </w:tcPr>
          <w:p>
            <w:pPr>
              <w:spacing w:before="153" w:line="218" w:lineRule="auto"/>
              <w:ind w:left="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消防水带耐压爆破机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24" w:type="dxa"/>
            <w:vAlign w:val="top"/>
          </w:tcPr>
          <w:p>
            <w:pPr>
              <w:spacing w:before="183" w:line="219" w:lineRule="auto"/>
              <w:ind w:left="35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产品型号</w:t>
            </w:r>
          </w:p>
        </w:tc>
        <w:tc>
          <w:tcPr>
            <w:tcW w:w="7866" w:type="dxa"/>
            <w:gridSpan w:val="2"/>
            <w:vAlign w:val="top"/>
          </w:tcPr>
          <w:p>
            <w:pPr>
              <w:spacing w:before="153" w:line="218" w:lineRule="auto"/>
              <w:ind w:left="11"/>
              <w:rPr>
                <w:rFonts w:ascii="宋体" w:hAnsi="宋体" w:eastAsia="宋体" w:cs="宋体"/>
                <w:spacing w:val="1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BTM</w:t>
            </w:r>
            <w:r>
              <w:rPr>
                <w:rFonts w:hint="eastAsia" w:ascii="宋体" w:hAnsi="宋体" w:eastAsia="宋体" w:cs="宋体"/>
                <w:spacing w:val="1"/>
                <w:sz w:val="25"/>
                <w:szCs w:val="25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24" w:type="dxa"/>
            <w:vAlign w:val="top"/>
          </w:tcPr>
          <w:p>
            <w:pPr>
              <w:spacing w:before="143" w:line="219" w:lineRule="auto"/>
              <w:ind w:left="35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基本原理</w:t>
            </w:r>
          </w:p>
        </w:tc>
        <w:tc>
          <w:tcPr>
            <w:tcW w:w="7866" w:type="dxa"/>
            <w:gridSpan w:val="2"/>
            <w:vAlign w:val="top"/>
          </w:tcPr>
          <w:p>
            <w:pPr>
              <w:spacing w:before="153" w:line="218" w:lineRule="auto"/>
              <w:ind w:left="11"/>
              <w:rPr>
                <w:rFonts w:ascii="宋体" w:hAnsi="宋体" w:eastAsia="宋体" w:cs="宋体"/>
                <w:spacing w:val="1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由高压泵进行打压，通过计算机实现压力控制。输出试验报告。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124" w:type="dxa"/>
            <w:vMerge w:val="restart"/>
            <w:vAlign w:val="top"/>
          </w:tcPr>
          <w:p>
            <w:pPr>
              <w:spacing w:line="29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35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参数</w:t>
            </w:r>
          </w:p>
        </w:tc>
        <w:tc>
          <w:tcPr>
            <w:tcW w:w="1978" w:type="dxa"/>
            <w:vAlign w:val="top"/>
          </w:tcPr>
          <w:p>
            <w:pPr>
              <w:spacing w:before="153" w:line="218" w:lineRule="auto"/>
              <w:ind w:left="11"/>
              <w:rPr>
                <w:rFonts w:ascii="宋体" w:hAnsi="宋体" w:eastAsia="宋体" w:cs="宋体"/>
                <w:spacing w:val="1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试验压力</w:t>
            </w:r>
          </w:p>
        </w:tc>
        <w:tc>
          <w:tcPr>
            <w:tcW w:w="5888" w:type="dxa"/>
            <w:vAlign w:val="top"/>
          </w:tcPr>
          <w:p>
            <w:pPr>
              <w:spacing w:before="153" w:line="218" w:lineRule="auto"/>
              <w:ind w:left="11"/>
              <w:rPr>
                <w:rFonts w:ascii="宋体" w:hAnsi="宋体" w:eastAsia="宋体" w:cs="宋体"/>
                <w:spacing w:val="1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0—25Mpa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124" w:type="dxa"/>
            <w:vMerge w:val="continue"/>
            <w:vAlign w:val="top"/>
          </w:tcPr>
          <w:p>
            <w:pPr>
              <w:spacing w:line="219" w:lineRule="auto"/>
              <w:ind w:left="33"/>
              <w:jc w:val="center"/>
              <w:rPr>
                <w:rFonts w:ascii="宋体" w:hAnsi="宋体" w:eastAsia="宋体" w:cs="宋体"/>
                <w:spacing w:val="5"/>
                <w:sz w:val="25"/>
                <w:szCs w:val="25"/>
              </w:rPr>
            </w:pPr>
          </w:p>
        </w:tc>
        <w:tc>
          <w:tcPr>
            <w:tcW w:w="1978" w:type="dxa"/>
            <w:vAlign w:val="top"/>
          </w:tcPr>
          <w:p>
            <w:pPr>
              <w:pStyle w:val="8"/>
              <w:spacing w:before="141" w:line="219" w:lineRule="auto"/>
              <w:ind w:left="21" w:leftChars="0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  <w:t>试验介质</w:t>
            </w:r>
          </w:p>
        </w:tc>
        <w:tc>
          <w:tcPr>
            <w:tcW w:w="5888" w:type="dxa"/>
            <w:vAlign w:val="top"/>
          </w:tcPr>
          <w:p>
            <w:pPr>
              <w:pStyle w:val="8"/>
              <w:spacing w:before="143" w:line="219" w:lineRule="auto"/>
              <w:ind w:left="13" w:leftChars="0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  <w:t>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124" w:type="dxa"/>
            <w:vMerge w:val="continue"/>
            <w:vAlign w:val="top"/>
          </w:tcPr>
          <w:p>
            <w:pPr>
              <w:spacing w:line="219" w:lineRule="auto"/>
              <w:ind w:left="33"/>
              <w:jc w:val="center"/>
              <w:rPr>
                <w:rFonts w:ascii="宋体" w:hAnsi="宋体" w:eastAsia="宋体" w:cs="宋体"/>
                <w:spacing w:val="5"/>
                <w:sz w:val="25"/>
                <w:szCs w:val="25"/>
              </w:rPr>
            </w:pPr>
          </w:p>
        </w:tc>
        <w:tc>
          <w:tcPr>
            <w:tcW w:w="1978" w:type="dxa"/>
            <w:vAlign w:val="top"/>
          </w:tcPr>
          <w:p>
            <w:pPr>
              <w:pStyle w:val="8"/>
              <w:spacing w:before="144" w:line="219" w:lineRule="auto"/>
              <w:ind w:left="21" w:leftChars="0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  <w:t>压力控制方式</w:t>
            </w:r>
          </w:p>
        </w:tc>
        <w:tc>
          <w:tcPr>
            <w:tcW w:w="5888" w:type="dxa"/>
            <w:vAlign w:val="top"/>
          </w:tcPr>
          <w:p>
            <w:pPr>
              <w:pStyle w:val="8"/>
              <w:spacing w:before="145" w:line="220" w:lineRule="auto"/>
              <w:ind w:left="13" w:leftChars="0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  <w:t>电脑控制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124" w:type="dxa"/>
            <w:vMerge w:val="continue"/>
            <w:vAlign w:val="top"/>
          </w:tcPr>
          <w:p>
            <w:pPr>
              <w:spacing w:line="219" w:lineRule="auto"/>
              <w:ind w:left="33"/>
              <w:jc w:val="center"/>
              <w:rPr>
                <w:rFonts w:ascii="宋体" w:hAnsi="宋体" w:eastAsia="宋体" w:cs="宋体"/>
                <w:spacing w:val="5"/>
                <w:sz w:val="25"/>
                <w:szCs w:val="25"/>
              </w:rPr>
            </w:pPr>
          </w:p>
        </w:tc>
        <w:tc>
          <w:tcPr>
            <w:tcW w:w="1978" w:type="dxa"/>
            <w:vAlign w:val="top"/>
          </w:tcPr>
          <w:p>
            <w:pPr>
              <w:pStyle w:val="8"/>
              <w:spacing w:before="135" w:line="219" w:lineRule="auto"/>
              <w:ind w:left="21" w:leftChars="0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  <w:t>操作方式</w:t>
            </w:r>
          </w:p>
        </w:tc>
        <w:tc>
          <w:tcPr>
            <w:tcW w:w="5888" w:type="dxa"/>
            <w:vAlign w:val="top"/>
          </w:tcPr>
          <w:p>
            <w:pPr>
              <w:pStyle w:val="8"/>
              <w:spacing w:before="134" w:line="219" w:lineRule="auto"/>
              <w:ind w:left="13" w:leftChars="0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  <w:t>计算机/手动控制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124" w:type="dxa"/>
            <w:vMerge w:val="continue"/>
            <w:vAlign w:val="top"/>
          </w:tcPr>
          <w:p>
            <w:pPr>
              <w:spacing w:line="219" w:lineRule="auto"/>
              <w:ind w:left="33"/>
              <w:jc w:val="center"/>
              <w:rPr>
                <w:rFonts w:ascii="宋体" w:hAnsi="宋体" w:eastAsia="宋体" w:cs="宋体"/>
                <w:spacing w:val="5"/>
                <w:sz w:val="25"/>
                <w:szCs w:val="25"/>
              </w:rPr>
            </w:pPr>
          </w:p>
        </w:tc>
        <w:tc>
          <w:tcPr>
            <w:tcW w:w="1978" w:type="dxa"/>
            <w:vAlign w:val="top"/>
          </w:tcPr>
          <w:p>
            <w:pPr>
              <w:pStyle w:val="8"/>
              <w:spacing w:before="136" w:line="219" w:lineRule="auto"/>
              <w:ind w:left="21" w:leftChars="0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  <w:t>试样数量</w:t>
            </w:r>
          </w:p>
        </w:tc>
        <w:tc>
          <w:tcPr>
            <w:tcW w:w="5888" w:type="dxa"/>
            <w:vAlign w:val="top"/>
          </w:tcPr>
          <w:p>
            <w:pPr>
              <w:pStyle w:val="8"/>
              <w:spacing w:before="176" w:line="219" w:lineRule="auto"/>
              <w:ind w:left="13" w:leftChars="0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  <w:t>1路控制试验压力和试验时间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124" w:type="dxa"/>
            <w:vMerge w:val="continue"/>
            <w:vAlign w:val="top"/>
          </w:tcPr>
          <w:p>
            <w:pPr>
              <w:spacing w:line="219" w:lineRule="auto"/>
              <w:ind w:left="33"/>
              <w:jc w:val="center"/>
              <w:rPr>
                <w:rFonts w:ascii="宋体" w:hAnsi="宋体" w:eastAsia="宋体" w:cs="宋体"/>
                <w:spacing w:val="5"/>
                <w:sz w:val="25"/>
                <w:szCs w:val="25"/>
              </w:rPr>
            </w:pPr>
          </w:p>
        </w:tc>
        <w:tc>
          <w:tcPr>
            <w:tcW w:w="1978" w:type="dxa"/>
            <w:vAlign w:val="top"/>
          </w:tcPr>
          <w:p>
            <w:pPr>
              <w:pStyle w:val="8"/>
              <w:spacing w:before="167" w:line="219" w:lineRule="auto"/>
              <w:ind w:left="21" w:leftChars="0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  <w:t>试样安装方式</w:t>
            </w:r>
          </w:p>
        </w:tc>
        <w:tc>
          <w:tcPr>
            <w:tcW w:w="5888" w:type="dxa"/>
            <w:vAlign w:val="top"/>
          </w:tcPr>
          <w:p>
            <w:pPr>
              <w:pStyle w:val="8"/>
              <w:spacing w:before="178" w:line="220" w:lineRule="auto"/>
              <w:ind w:left="13" w:leftChars="0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  <w:t>专用液压密封装置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124" w:type="dxa"/>
            <w:vAlign w:val="top"/>
          </w:tcPr>
          <w:p>
            <w:pPr>
              <w:pStyle w:val="8"/>
              <w:spacing w:before="149" w:line="220" w:lineRule="auto"/>
              <w:ind w:left="1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2"/>
              </w:rPr>
              <w:t>结构组成</w:t>
            </w:r>
          </w:p>
        </w:tc>
        <w:tc>
          <w:tcPr>
            <w:tcW w:w="7866" w:type="dxa"/>
            <w:gridSpan w:val="2"/>
            <w:vAlign w:val="top"/>
          </w:tcPr>
          <w:p>
            <w:pPr>
              <w:spacing w:before="153" w:line="218" w:lineRule="auto"/>
              <w:ind w:left="11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  <w:t>动力系统，循环系统，压力控制系统，工件安装装置，手动控制、液压系统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124" w:type="dxa"/>
            <w:vAlign w:val="top"/>
          </w:tcPr>
          <w:p>
            <w:pPr>
              <w:pStyle w:val="8"/>
              <w:spacing w:before="150" w:line="220" w:lineRule="auto"/>
              <w:ind w:left="1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5"/>
              </w:rPr>
              <w:t>适用范围</w:t>
            </w:r>
          </w:p>
        </w:tc>
        <w:tc>
          <w:tcPr>
            <w:tcW w:w="7866" w:type="dxa"/>
            <w:gridSpan w:val="2"/>
            <w:vAlign w:val="top"/>
          </w:tcPr>
          <w:p>
            <w:pPr>
              <w:spacing w:before="153" w:line="218" w:lineRule="auto"/>
              <w:ind w:left="11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  <w:t>有衬里消防水带、有衬里水带、软质输水管道、软质输油管道等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4089"/>
      <w:rPr>
        <w:rFonts w:ascii="宋体" w:hAnsi="宋体" w:eastAsia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NTczNmZmM2RiMzI4NjJlNzNmZjgwNGZmYzQ5Y2EifQ=="/>
  </w:docVars>
  <w:rsids>
    <w:rsidRoot w:val="00000000"/>
    <w:rsid w:val="1D836C72"/>
    <w:rsid w:val="49AE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2024-01-08T10:11:00Z</dcterms:created>
  <dc:creator>lenovo</dc:creator>
  <cp:lastModifiedBy>梦里山河</cp:lastModifiedBy>
  <dcterms:modified xsi:type="dcterms:W3CDTF">2024-01-08T10:18:13Z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BA0E8D219F5F49E285D0210ADCE1708E_12</vt:lpwstr>
  </property>
</Properties>
</file>