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AB" w:rsidRDefault="00DC0BAB" w:rsidP="00DC0BAB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自动消解仪</w:t>
      </w:r>
    </w:p>
    <w:p w:rsidR="00DC0BAB" w:rsidRDefault="00DC0BAB" w:rsidP="00DC0BAB">
      <w:pPr>
        <w:spacing w:line="360" w:lineRule="auto"/>
        <w:rPr>
          <w:rFonts w:asciiTheme="minorEastAsia" w:hAnsiTheme="minorEastAsia" w:cstheme="minorEastAsia"/>
          <w:b/>
          <w:bCs/>
          <w:szCs w:val="21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szCs w:val="21"/>
          <w:shd w:val="clear" w:color="auto" w:fill="FFFFFF"/>
        </w:rPr>
        <w:t>一.仪器用途</w:t>
      </w:r>
    </w:p>
    <w:p w:rsidR="00DC0BAB" w:rsidRDefault="00DC0BAB" w:rsidP="00DC0BAB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适用于食品、医药、农业、林业、环保、化工、生化等行业以及对土壤、饲料、植株、种子、矿石等化学分析之前的样品消解处理。</w:t>
      </w:r>
    </w:p>
    <w:p w:rsidR="00DC0BAB" w:rsidRDefault="00DC0BAB" w:rsidP="00DC0BAB">
      <w:pPr>
        <w:spacing w:line="360" w:lineRule="auto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二.工作条件</w:t>
      </w:r>
    </w:p>
    <w:p w:rsidR="00DC0BAB" w:rsidRDefault="00DC0BAB" w:rsidP="00DC0BAB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 工作环境温度：10℃～40℃ ；</w:t>
      </w:r>
    </w:p>
    <w:p w:rsidR="00DC0BAB" w:rsidRDefault="00DC0BAB" w:rsidP="00DC0BAB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2相对湿度：0～90% 不结露 ；</w:t>
      </w:r>
    </w:p>
    <w:p w:rsidR="00DC0BAB" w:rsidRDefault="00DC0BAB" w:rsidP="00DC0BAB">
      <w:pPr>
        <w:spacing w:line="360" w:lineRule="auto"/>
        <w:rPr>
          <w:rFonts w:asciiTheme="minorEastAsia" w:hAnsiTheme="minorEastAsia" w:cstheme="minorEastAsia"/>
          <w:color w:val="000000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3工作电压：AC220V±10%，50～60Hz。</w:t>
      </w:r>
    </w:p>
    <w:p w:rsidR="00DC0BAB" w:rsidRDefault="00DC0BAB" w:rsidP="00DC0BAB">
      <w:pPr>
        <w:spacing w:line="360" w:lineRule="auto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三. 功能参数</w:t>
      </w:r>
    </w:p>
    <w:p w:rsidR="00DC0BAB" w:rsidRDefault="00DC0BAB" w:rsidP="00DC0BAB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仪器配置：</w:t>
      </w:r>
      <w:r>
        <w:rPr>
          <w:rFonts w:asciiTheme="minorEastAsia" w:hAnsiTheme="minorEastAsia" w:cstheme="minorEastAsia" w:hint="eastAsia"/>
        </w:rPr>
        <w:t>自动消解仪主机1台，自动升级装置1套、消解排废系统1套，废气吸收装置1套。</w:t>
      </w:r>
    </w:p>
    <w:p w:rsidR="00DC0BAB" w:rsidRDefault="00DC0BAB" w:rsidP="00DC0BAB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消解仪主机</w:t>
      </w:r>
    </w:p>
    <w:p w:rsidR="00DC0BAB" w:rsidRDefault="00DC0BAB" w:rsidP="00DC0BAB">
      <w:pPr>
        <w:spacing w:line="360" w:lineRule="auto"/>
        <w:ind w:left="17" w:hangingChars="8" w:hanging="17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2,1 处理能力：20个/批;</w:t>
      </w:r>
    </w:p>
    <w:p w:rsidR="00DC0BAB" w:rsidRDefault="00DC0BAB" w:rsidP="00DC0BAB">
      <w:pPr>
        <w:spacing w:line="360" w:lineRule="auto"/>
        <w:ind w:left="17" w:hangingChars="8" w:hanging="17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2.2 控温范围：室温+5℃</w:t>
      </w:r>
      <w:r>
        <w:rPr>
          <w:rFonts w:asciiTheme="minorEastAsia" w:hAnsiTheme="minorEastAsia" w:cstheme="minorEastAsia" w:hint="eastAsia"/>
          <w:szCs w:val="21"/>
        </w:rPr>
        <w:t>～</w:t>
      </w:r>
      <w:r>
        <w:rPr>
          <w:rFonts w:asciiTheme="minorEastAsia" w:hAnsiTheme="minorEastAsia" w:cstheme="minorEastAsia" w:hint="eastAsia"/>
        </w:rPr>
        <w:t>450℃；</w:t>
      </w:r>
    </w:p>
    <w:p w:rsidR="00DC0BAB" w:rsidRDefault="00DC0BAB" w:rsidP="00DC0BAB">
      <w:pPr>
        <w:spacing w:line="360" w:lineRule="auto"/>
        <w:ind w:left="17" w:hangingChars="8" w:hanging="17"/>
        <w:rPr>
          <w:rFonts w:ascii="宋体"/>
        </w:rPr>
      </w:pPr>
      <w:r>
        <w:rPr>
          <w:rFonts w:asciiTheme="minorEastAsia" w:hAnsiTheme="minorEastAsia" w:cstheme="minorEastAsia" w:hint="eastAsia"/>
        </w:rPr>
        <w:t>2.3 控温精度：±1℃；</w:t>
      </w:r>
    </w:p>
    <w:p w:rsidR="00DC0BAB" w:rsidRDefault="00DC0BAB" w:rsidP="00DC0BAB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</w:rPr>
        <w:t>2.4 消化管容量：</w:t>
      </w:r>
      <w:r>
        <w:rPr>
          <w:rFonts w:asciiTheme="minorEastAsia" w:hAnsiTheme="minorEastAsia" w:cstheme="minorEastAsia" w:hint="eastAsia"/>
          <w:szCs w:val="21"/>
        </w:rPr>
        <w:t>300mL（满容量水，20℃）；</w:t>
      </w:r>
    </w:p>
    <w:p w:rsidR="00DC0BAB" w:rsidRDefault="00DC0BAB" w:rsidP="00DC0BAB">
      <w:pPr>
        <w:spacing w:line="360" w:lineRule="auto"/>
        <w:ind w:left="17" w:hangingChars="8" w:hanging="17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2.5 加热方式：采用不锈钢加热管及铝合金加热块整体加热；</w:t>
      </w:r>
    </w:p>
    <w:p w:rsidR="00DC0BAB" w:rsidRDefault="00DC0BAB" w:rsidP="00DC0BAB">
      <w:pPr>
        <w:spacing w:line="360" w:lineRule="auto"/>
        <w:ind w:left="17" w:hangingChars="8" w:hanging="17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2.6 消化管孔深：不低于55mm；</w:t>
      </w:r>
    </w:p>
    <w:p w:rsidR="00DC0BAB" w:rsidRDefault="00DC0BAB" w:rsidP="00DC0BAB">
      <w:pPr>
        <w:spacing w:line="360" w:lineRule="auto"/>
        <w:ind w:left="17" w:hangingChars="8" w:hanging="17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2.7 隔热方式：要求采用陶瓷及风道隔热；</w:t>
      </w:r>
    </w:p>
    <w:p w:rsidR="00DC0BAB" w:rsidRDefault="00DC0BAB" w:rsidP="00DC0BAB">
      <w:pPr>
        <w:spacing w:line="360" w:lineRule="auto"/>
        <w:ind w:left="17" w:hangingChars="8" w:hanging="17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2.8 表面处理方式：外壳整体采用高级防腐耐磨特氟龙涂层；</w:t>
      </w:r>
    </w:p>
    <w:p w:rsidR="00DC0BAB" w:rsidRDefault="00DC0BAB" w:rsidP="00DC0BAB">
      <w:pPr>
        <w:spacing w:line="360" w:lineRule="auto"/>
        <w:ind w:left="17" w:hangingChars="8" w:hanging="17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2.9 仪器采用5寸以上安卓显示屏，实时显示消解状态；</w:t>
      </w:r>
    </w:p>
    <w:p w:rsidR="00DC0BAB" w:rsidRDefault="00DC0BAB" w:rsidP="00DC0BAB">
      <w:pPr>
        <w:spacing w:line="360" w:lineRule="auto"/>
        <w:ind w:left="17" w:hangingChars="8" w:hanging="17"/>
        <w:rPr>
          <w:rFonts w:ascii="宋体"/>
        </w:rPr>
      </w:pPr>
      <w:r>
        <w:rPr>
          <w:rFonts w:ascii="宋体" w:hint="eastAsia"/>
        </w:rPr>
        <w:t>2.10 仪器可实时显示并记录升温曲线，了解实验过程变化；</w:t>
      </w:r>
    </w:p>
    <w:p w:rsidR="00DC0BAB" w:rsidRDefault="00DC0BAB" w:rsidP="00DC0BAB">
      <w:pPr>
        <w:spacing w:line="360" w:lineRule="auto"/>
        <w:ind w:left="17" w:hangingChars="8" w:hanging="17"/>
        <w:rPr>
          <w:rFonts w:ascii="宋体"/>
        </w:rPr>
      </w:pPr>
      <w:r>
        <w:rPr>
          <w:rFonts w:asciiTheme="minorEastAsia" w:hAnsiTheme="minorEastAsia" w:cstheme="minorEastAsia" w:hint="eastAsia"/>
        </w:rPr>
        <w:t>*</w:t>
      </w:r>
      <w:r>
        <w:rPr>
          <w:rFonts w:ascii="宋体" w:hint="eastAsia"/>
        </w:rPr>
        <w:t>2.11 仪器内置8G以上存储空间，可存储无限量实验信息，可随时查询历史消解方案及升温曲线；</w:t>
      </w:r>
    </w:p>
    <w:p w:rsidR="00DC0BAB" w:rsidRDefault="00DC0BAB" w:rsidP="00DC0BAB">
      <w:pPr>
        <w:spacing w:line="360" w:lineRule="auto"/>
        <w:ind w:left="17" w:hangingChars="8" w:hanging="17"/>
        <w:rPr>
          <w:rFonts w:asciiTheme="minorEastAsia" w:hAnsiTheme="minorEastAsia" w:cstheme="minorEastAsia"/>
        </w:rPr>
      </w:pPr>
      <w:r>
        <w:rPr>
          <w:rFonts w:ascii="宋体" w:hint="eastAsia"/>
        </w:rPr>
        <w:t>2.12 仪器内置20种以上推荐方案，可直接调用可存贮500组以上消</w:t>
      </w:r>
      <w:r>
        <w:rPr>
          <w:rFonts w:asciiTheme="minorEastAsia" w:hAnsiTheme="minorEastAsia" w:cstheme="minorEastAsia" w:hint="eastAsia"/>
        </w:rPr>
        <w:t>解方法；</w:t>
      </w:r>
    </w:p>
    <w:p w:rsidR="00DC0BAB" w:rsidRDefault="00DC0BAB" w:rsidP="00DC0BAB">
      <w:pPr>
        <w:spacing w:line="360" w:lineRule="auto"/>
        <w:ind w:left="17" w:hangingChars="8" w:hanging="17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2.13 仪器需具备过压、过流、过热报警，故障自动报警功能；</w:t>
      </w:r>
    </w:p>
    <w:p w:rsidR="00DC0BAB" w:rsidRDefault="00DC0BAB" w:rsidP="00DC0BAB">
      <w:pPr>
        <w:spacing w:line="360" w:lineRule="auto"/>
        <w:ind w:left="17" w:hangingChars="8" w:hanging="17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2.14 采用PID 控温；嵌入式软件控温技术；</w:t>
      </w:r>
    </w:p>
    <w:p w:rsidR="00DC0BAB" w:rsidRDefault="00DC0BAB" w:rsidP="00DC0BAB">
      <w:pPr>
        <w:spacing w:line="360" w:lineRule="auto"/>
        <w:ind w:left="17" w:hangingChars="8" w:hanging="17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2.15 内置云服务系统，可通过WIFI下载应用方案；</w:t>
      </w:r>
    </w:p>
    <w:p w:rsidR="00DC0BAB" w:rsidRDefault="00DC0BAB" w:rsidP="00DC0BAB">
      <w:pPr>
        <w:spacing w:line="360" w:lineRule="auto"/>
        <w:ind w:left="17" w:hangingChars="8" w:hanging="17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2.16 仪器需符合21CFR Part11要求，可进行权限管理及操作日志存储；</w:t>
      </w:r>
    </w:p>
    <w:p w:rsidR="00DC0BAB" w:rsidRDefault="00DC0BAB" w:rsidP="00DC0BAB">
      <w:pPr>
        <w:spacing w:line="360" w:lineRule="auto"/>
        <w:ind w:left="17" w:hangingChars="8" w:hanging="17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2.17 仪器具有云服务功能，可以进行实验方法及历史数据的上传及下载，实现方法的共享及历史数据的永久备份；</w:t>
      </w:r>
    </w:p>
    <w:p w:rsidR="00DC0BAB" w:rsidRDefault="00DC0BAB" w:rsidP="00DC0BAB">
      <w:pPr>
        <w:spacing w:line="360" w:lineRule="auto"/>
        <w:ind w:left="17" w:hangingChars="8" w:hanging="17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*2.18 需具有WiFi及USB等两种以上的数据传输方式，进行历史数据的查看；</w:t>
      </w:r>
    </w:p>
    <w:p w:rsidR="00DC0BAB" w:rsidRDefault="00DC0BAB" w:rsidP="00DC0BAB">
      <w:pPr>
        <w:spacing w:line="360" w:lineRule="auto"/>
        <w:ind w:leftChars="-8" w:left="-17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*2.19 需具有消化管架自动升降装置，并由消解仪主机统一控制，可随实验过程进行位置的调节；</w:t>
      </w:r>
    </w:p>
    <w:p w:rsidR="00DC0BAB" w:rsidRDefault="00DC0BAB" w:rsidP="00DC0BAB">
      <w:pPr>
        <w:spacing w:line="360" w:lineRule="auto"/>
        <w:ind w:leftChars="-8" w:left="-17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2.20 自动升降装置的废气吸收支架可随意拆卸，并根据实验情况进行灵活调节；</w:t>
      </w:r>
    </w:p>
    <w:p w:rsidR="00DC0BAB" w:rsidRDefault="00DC0BAB" w:rsidP="00DC0BAB">
      <w:pPr>
        <w:spacing w:line="360" w:lineRule="auto"/>
        <w:ind w:leftChars="-8" w:left="-17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2.21 仪器标配消解排废系统，避免消解酸雾外泄。</w:t>
      </w:r>
    </w:p>
    <w:p w:rsidR="00DC0BAB" w:rsidRDefault="00DC0BAB" w:rsidP="00DC0BAB">
      <w:pPr>
        <w:spacing w:line="360" w:lineRule="auto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3. 废气吸收装置</w:t>
      </w:r>
    </w:p>
    <w:p w:rsidR="00DC0BAB" w:rsidRDefault="00DC0BAB" w:rsidP="00DC0BAB">
      <w:pPr>
        <w:spacing w:line="36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*3.1 废气吸收过程中采用冷却及化学吸收两种方式进行废气的回收，提高废气回收效率；</w:t>
      </w:r>
    </w:p>
    <w:p w:rsidR="00DC0BAB" w:rsidRDefault="00DC0BAB" w:rsidP="00DC0BAB">
      <w:pPr>
        <w:spacing w:line="36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3.2 废气吸收装置可与主机相连，由主机统一调控；</w:t>
      </w:r>
    </w:p>
    <w:p w:rsidR="00DC0BAB" w:rsidRDefault="00DC0BAB" w:rsidP="00DC0BAB">
      <w:pPr>
        <w:spacing w:line="36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3.3 仪器可外接冷凝水对酸雾快速降温凝聚，减少后续碱液消耗，降低碱液更换次数；</w:t>
      </w:r>
    </w:p>
    <w:p w:rsidR="00DC0BAB" w:rsidRDefault="00DC0BAB" w:rsidP="00DC0BAB">
      <w:pPr>
        <w:spacing w:line="36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3.4 仪器具有2.5L中和瓶，满足10次样品以上测试要求。</w:t>
      </w:r>
    </w:p>
    <w:p w:rsidR="00DC0BAB" w:rsidRDefault="00DC0BAB" w:rsidP="00DC0BAB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4.   其他安全保证</w:t>
      </w:r>
    </w:p>
    <w:p w:rsidR="00DC0BAB" w:rsidRDefault="00DC0BAB" w:rsidP="00DC0BAB">
      <w:pPr>
        <w:spacing w:line="36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4.1 具备超温报警等安全保障措施；</w:t>
      </w:r>
    </w:p>
    <w:p w:rsidR="00DC0BAB" w:rsidRDefault="00DC0BAB" w:rsidP="00DC0BAB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4.2 安全认证：消解仪主机需通过CE 认证；</w:t>
      </w:r>
    </w:p>
    <w:p w:rsidR="00601B54" w:rsidRDefault="00DC0BAB" w:rsidP="00DC0BAB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Cs w:val="21"/>
        </w:rPr>
        <w:t xml:space="preserve">四.   </w:t>
      </w:r>
      <w:r w:rsidRPr="00DC0BAB">
        <w:rPr>
          <w:rFonts w:ascii="宋体" w:eastAsia="宋体" w:hAnsi="宋体" w:cs="宋体" w:hint="eastAsia"/>
          <w:b/>
          <w:bCs/>
          <w:szCs w:val="21"/>
        </w:rPr>
        <w:t>供货期</w:t>
      </w:r>
    </w:p>
    <w:p w:rsidR="00DC0BAB" w:rsidRDefault="00DC0BAB" w:rsidP="00DC0BAB">
      <w:pPr>
        <w:pStyle w:val="a0"/>
        <w:ind w:firstLine="210"/>
      </w:pPr>
      <w:r>
        <w:rPr>
          <w:rFonts w:hint="eastAsia"/>
        </w:rPr>
        <w:t>合同签定后</w:t>
      </w:r>
      <w:r>
        <w:rPr>
          <w:rFonts w:hint="eastAsia"/>
        </w:rPr>
        <w:t>7</w:t>
      </w:r>
      <w:r>
        <w:rPr>
          <w:rFonts w:hint="eastAsia"/>
        </w:rPr>
        <w:t>个工作日</w:t>
      </w:r>
    </w:p>
    <w:p w:rsidR="00DC0BAB" w:rsidRPr="00DC0BAB" w:rsidRDefault="00DC0BAB" w:rsidP="00DC0BAB">
      <w:pPr>
        <w:pStyle w:val="a0"/>
        <w:ind w:firstLine="211"/>
      </w:pPr>
      <w:r>
        <w:rPr>
          <w:rFonts w:ascii="宋体" w:eastAsia="宋体" w:hAnsi="宋体" w:cs="宋体" w:hint="eastAsia"/>
          <w:b/>
          <w:bCs/>
          <w:szCs w:val="21"/>
        </w:rPr>
        <w:t>五.   质保期：</w:t>
      </w:r>
    </w:p>
    <w:p w:rsidR="00DC0BAB" w:rsidRPr="00DC0BAB" w:rsidRDefault="00DC0BAB" w:rsidP="00DC0BAB">
      <w:pPr>
        <w:pStyle w:val="a0"/>
        <w:ind w:firstLine="210"/>
      </w:pPr>
      <w:r>
        <w:rPr>
          <w:rFonts w:hint="eastAsia"/>
        </w:rPr>
        <w:t>设备安装验收合格后一年</w:t>
      </w:r>
    </w:p>
    <w:sectPr w:rsidR="00DC0BAB" w:rsidRPr="00DC0BAB" w:rsidSect="00601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5A7" w:rsidRDefault="003B05A7" w:rsidP="00DC0BAB">
      <w:r>
        <w:separator/>
      </w:r>
    </w:p>
  </w:endnote>
  <w:endnote w:type="continuationSeparator" w:id="1">
    <w:p w:rsidR="003B05A7" w:rsidRDefault="003B05A7" w:rsidP="00DC0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5A7" w:rsidRDefault="003B05A7" w:rsidP="00DC0BAB">
      <w:r>
        <w:separator/>
      </w:r>
    </w:p>
  </w:footnote>
  <w:footnote w:type="continuationSeparator" w:id="1">
    <w:p w:rsidR="003B05A7" w:rsidRDefault="003B05A7" w:rsidP="00DC0B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D743D"/>
    <w:multiLevelType w:val="multilevel"/>
    <w:tmpl w:val="33BD74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BAB"/>
    <w:rsid w:val="003B05A7"/>
    <w:rsid w:val="00601B54"/>
    <w:rsid w:val="00AC102A"/>
    <w:rsid w:val="00C74BC8"/>
    <w:rsid w:val="00DC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C0BAB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DC0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DC0BA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C0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DC0BAB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DC0BAB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DC0BAB"/>
    <w:rPr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DC0BAB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DC0B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939</Characters>
  <Application>Microsoft Office Word</Application>
  <DocSecurity>0</DocSecurity>
  <Lines>7</Lines>
  <Paragraphs>2</Paragraphs>
  <ScaleCrop>false</ScaleCrop>
  <Company>微软中国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蔡晶</dc:creator>
  <cp:keywords/>
  <dc:description/>
  <cp:lastModifiedBy>蔡晶</cp:lastModifiedBy>
  <cp:revision>3</cp:revision>
  <dcterms:created xsi:type="dcterms:W3CDTF">2022-09-29T02:30:00Z</dcterms:created>
  <dcterms:modified xsi:type="dcterms:W3CDTF">2022-09-30T06:35:00Z</dcterms:modified>
</cp:coreProperties>
</file>