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eastAsia="宋体" w:cs="宋体"/>
          <w:b/>
          <w:color w:val="000000"/>
          <w:kern w:val="0"/>
          <w:sz w:val="21"/>
          <w:szCs w:val="21"/>
        </w:rPr>
      </w:pPr>
      <w:bookmarkStart w:id="0" w:name="_GoBack"/>
      <w:r>
        <w:rPr>
          <w:rFonts w:hint="eastAsia" w:ascii="宋体" w:hAnsi="宋体" w:eastAsia="宋体" w:cs="宋体"/>
          <w:sz w:val="21"/>
          <w:szCs w:val="21"/>
        </w:rPr>
        <w:t>中压导气管强度试验机</w:t>
      </w:r>
      <w:r>
        <w:rPr>
          <w:rFonts w:hint="eastAsia" w:ascii="宋体" w:hAnsi="宋体" w:eastAsia="宋体" w:cs="宋体"/>
          <w:b/>
          <w:color w:val="000000"/>
          <w:kern w:val="0"/>
          <w:sz w:val="21"/>
          <w:szCs w:val="21"/>
        </w:rPr>
        <w:t>参数</w:t>
      </w:r>
    </w:p>
    <w:p>
      <w:pPr>
        <w:pStyle w:val="15"/>
        <w:numPr>
          <w:ilvl w:val="0"/>
          <w:numId w:val="1"/>
        </w:numPr>
        <w:snapToGrid w:val="0"/>
        <w:spacing w:line="440" w:lineRule="exact"/>
        <w:ind w:firstLineChars="0"/>
        <w:rPr>
          <w:rFonts w:hint="eastAsia" w:ascii="宋体" w:hAnsi="宋体" w:eastAsia="宋体" w:cs="宋体"/>
          <w:b/>
          <w:bCs/>
          <w:sz w:val="21"/>
          <w:szCs w:val="21"/>
        </w:rPr>
      </w:pPr>
      <w:r>
        <w:rPr>
          <w:rFonts w:hint="eastAsia" w:ascii="宋体" w:hAnsi="宋体" w:eastAsia="宋体" w:cs="宋体"/>
          <w:b/>
          <w:bCs/>
          <w:sz w:val="21"/>
          <w:szCs w:val="21"/>
        </w:rPr>
        <w:t>数量</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1台。</w:t>
      </w:r>
    </w:p>
    <w:p>
      <w:pPr>
        <w:widowControl/>
        <w:spacing w:line="360" w:lineRule="auto"/>
        <w:ind w:firstLine="209"/>
        <w:rPr>
          <w:rFonts w:hint="eastAsia" w:ascii="宋体" w:hAnsi="宋体" w:eastAsia="宋体" w:cs="宋体"/>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用途</w:t>
      </w:r>
    </w:p>
    <w:p>
      <w:pPr>
        <w:widowControl/>
        <w:spacing w:line="360" w:lineRule="auto"/>
        <w:ind w:firstLine="627" w:firstLineChars="299"/>
        <w:rPr>
          <w:rFonts w:hint="eastAsia" w:ascii="宋体" w:hAnsi="宋体" w:eastAsia="宋体" w:cs="宋体"/>
          <w:sz w:val="21"/>
          <w:szCs w:val="21"/>
          <w:lang w:eastAsia="zh-CN"/>
        </w:rPr>
      </w:pPr>
      <w:r>
        <w:rPr>
          <w:rFonts w:hint="eastAsia" w:ascii="宋体" w:hAnsi="宋体" w:eastAsia="宋体" w:cs="宋体"/>
          <w:sz w:val="21"/>
          <w:szCs w:val="21"/>
        </w:rPr>
        <w:t>用于测试正压式消防空气呼吸器及口罩的中压导气管测试</w:t>
      </w:r>
      <w:r>
        <w:rPr>
          <w:rFonts w:hint="eastAsia" w:ascii="宋体" w:hAnsi="宋体" w:eastAsia="宋体" w:cs="宋体"/>
          <w:sz w:val="21"/>
          <w:szCs w:val="21"/>
          <w:lang w:eastAsia="zh-CN"/>
        </w:rPr>
        <w:t>。</w:t>
      </w:r>
    </w:p>
    <w:p>
      <w:pPr>
        <w:widowControl/>
        <w:spacing w:line="360" w:lineRule="auto"/>
        <w:ind w:firstLine="209"/>
        <w:rPr>
          <w:rFonts w:hint="eastAsia" w:ascii="宋体" w:hAnsi="宋体" w:eastAsia="宋体" w:cs="宋体"/>
          <w:b/>
          <w:bCs/>
          <w:sz w:val="21"/>
          <w:szCs w:val="21"/>
        </w:rPr>
      </w:pPr>
      <w:r>
        <w:rPr>
          <w:rFonts w:hint="eastAsia" w:ascii="宋体" w:hAnsi="宋体" w:eastAsia="宋体" w:cs="宋体"/>
          <w:sz w:val="21"/>
          <w:szCs w:val="21"/>
          <w:lang w:eastAsia="zh-CN"/>
        </w:rPr>
        <w:t>三、</w:t>
      </w:r>
      <w:r>
        <w:rPr>
          <w:rFonts w:hint="eastAsia" w:ascii="宋体" w:hAnsi="宋体" w:eastAsia="宋体" w:cs="宋体"/>
          <w:b/>
          <w:bCs/>
          <w:sz w:val="21"/>
          <w:szCs w:val="21"/>
        </w:rPr>
        <w:t>技术指标</w:t>
      </w:r>
    </w:p>
    <w:p>
      <w:pPr>
        <w:widowControl/>
        <w:spacing w:line="360" w:lineRule="auto"/>
        <w:ind w:firstLine="627" w:firstLineChars="299"/>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供 电  电 源： 220V  AC； 单相；50HZ</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1kW；</w:t>
      </w:r>
    </w:p>
    <w:p>
      <w:pPr>
        <w:widowControl/>
        <w:spacing w:line="360" w:lineRule="auto"/>
        <w:ind w:firstLine="627" w:firstLineChars="299"/>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压 力 范 围：0-5Mpa </w:t>
      </w:r>
    </w:p>
    <w:p>
      <w:pPr>
        <w:widowControl/>
        <w:spacing w:line="360" w:lineRule="auto"/>
        <w:ind w:firstLine="627" w:firstLineChars="299"/>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使用压力：3Mpa ±1 %</w:t>
      </w:r>
    </w:p>
    <w:p>
      <w:pPr>
        <w:widowControl/>
        <w:spacing w:line="360" w:lineRule="auto"/>
        <w:ind w:firstLine="627" w:firstLineChars="29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持续时间：</w:t>
      </w:r>
      <w:r>
        <w:rPr>
          <w:rFonts w:hint="eastAsia" w:ascii="宋体" w:hAnsi="宋体" w:eastAsia="宋体" w:cs="宋体"/>
          <w:sz w:val="21"/>
          <w:szCs w:val="21"/>
          <w:lang w:val="en-US" w:eastAsia="zh-CN"/>
        </w:rPr>
        <w:t>15Min</w:t>
      </w:r>
    </w:p>
    <w:p>
      <w:pPr>
        <w:widowControl/>
        <w:spacing w:line="360" w:lineRule="auto"/>
        <w:ind w:firstLine="627" w:firstLineChars="299"/>
        <w:rPr>
          <w:rFonts w:hint="eastAsia" w:ascii="宋体" w:hAnsi="宋体" w:eastAsia="宋体" w:cs="宋体"/>
          <w:sz w:val="21"/>
          <w:szCs w:val="21"/>
        </w:rPr>
      </w:pPr>
      <w:r>
        <w:rPr>
          <w:rFonts w:hint="eastAsia" w:ascii="宋体" w:hAnsi="宋体" w:eastAsia="宋体" w:cs="宋体"/>
          <w:sz w:val="21"/>
          <w:szCs w:val="21"/>
          <w:lang w:val="en-US" w:eastAsia="zh-CN"/>
        </w:rPr>
        <w:t>(5)外</w:t>
      </w:r>
      <w:r>
        <w:rPr>
          <w:rFonts w:hint="eastAsia" w:ascii="宋体" w:hAnsi="宋体" w:eastAsia="宋体" w:cs="宋体"/>
          <w:sz w:val="21"/>
          <w:szCs w:val="21"/>
        </w:rPr>
        <w:t>形尺寸(mm)：（长×深×高）1360×720×1800</w:t>
      </w:r>
    </w:p>
    <w:p>
      <w:pPr>
        <w:widowControl/>
        <w:spacing w:line="360" w:lineRule="auto"/>
        <w:ind w:firstLine="627" w:firstLineChars="29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采用微机实现试验过程的控制，通过选择微机中的指令和试验参数。设定压力值，当压达到时，自动停止加压。将充气后的中压软管置于水中，观察试件是否漏气。</w:t>
      </w:r>
    </w:p>
    <w:p>
      <w:pPr>
        <w:snapToGrid w:val="0"/>
        <w:spacing w:line="440" w:lineRule="exact"/>
        <w:rPr>
          <w:rFonts w:hint="eastAsia" w:ascii="宋体" w:hAnsi="宋体" w:eastAsia="宋体" w:cs="宋体"/>
          <w:b/>
          <w:bCs/>
          <w:sz w:val="21"/>
          <w:szCs w:val="21"/>
        </w:rPr>
      </w:pPr>
      <w:r>
        <w:rPr>
          <w:rFonts w:hint="eastAsia" w:ascii="宋体" w:hAnsi="宋体" w:eastAsia="宋体" w:cs="宋体"/>
          <w:b/>
          <w:bCs/>
          <w:sz w:val="21"/>
          <w:szCs w:val="21"/>
        </w:rPr>
        <w:t>四、必须满足的标准</w:t>
      </w:r>
    </w:p>
    <w:p>
      <w:pPr>
        <w:snapToGrid w:val="0"/>
        <w:spacing w:line="44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XF 124-2013《正压式消防空气呼吸器》第“6.20.2中压导气管强度试验”条款</w:t>
      </w:r>
    </w:p>
    <w:p>
      <w:pPr>
        <w:spacing w:line="440" w:lineRule="exact"/>
        <w:rPr>
          <w:rFonts w:hint="eastAsia" w:ascii="宋体" w:hAnsi="宋体" w:eastAsia="宋体" w:cs="宋体"/>
          <w:b/>
          <w:kern w:val="0"/>
          <w:sz w:val="21"/>
          <w:szCs w:val="21"/>
        </w:rPr>
      </w:pPr>
      <w:r>
        <w:rPr>
          <w:rFonts w:hint="eastAsia" w:ascii="宋体" w:hAnsi="宋体" w:eastAsia="宋体" w:cs="宋体"/>
          <w:b/>
          <w:kern w:val="0"/>
          <w:sz w:val="21"/>
          <w:szCs w:val="21"/>
        </w:rPr>
        <w:t>五 、配置要求</w:t>
      </w:r>
    </w:p>
    <w:tbl>
      <w:tblPr>
        <w:tblStyle w:val="9"/>
        <w:tblW w:w="7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85"/>
        <w:gridCol w:w="3630"/>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名称</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技术描述</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试验仪控制箱</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1200mm×500mm×500mm</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耐压气罐</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3L，耐压6Mpa</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3</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电磁阀</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24V 直通 耐压6.3Mpa</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4</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压力传感器</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0-10Mpa 4-20mA,精度0.5%FS</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压力传感器</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0-4Mpa 4-20mA,精度0.25%FS</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7寸触摸屏</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4G内存17寸，面板嵌入，带固态</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8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高压打气机</w:t>
            </w:r>
          </w:p>
        </w:tc>
        <w:tc>
          <w:tcPr>
            <w:tcW w:w="36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0-30Mpa 可设定压力自动停止 220V</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1套</w:t>
            </w:r>
          </w:p>
        </w:tc>
      </w:tr>
    </w:tbl>
    <w:p>
      <w:pPr>
        <w:tabs>
          <w:tab w:val="left" w:pos="4132"/>
        </w:tabs>
        <w:jc w:val="left"/>
        <w:rPr>
          <w:rFonts w:hint="eastAsia" w:ascii="宋体" w:hAnsi="宋体" w:eastAsia="宋体" w:cs="宋体"/>
          <w:sz w:val="21"/>
          <w:szCs w:val="21"/>
        </w:rPr>
      </w:pPr>
    </w:p>
    <w:p>
      <w:pPr>
        <w:spacing w:line="440" w:lineRule="exact"/>
        <w:rPr>
          <w:rFonts w:hint="eastAsia" w:ascii="宋体" w:hAnsi="宋体" w:eastAsia="宋体" w:cs="宋体"/>
          <w:b/>
          <w:kern w:val="0"/>
          <w:sz w:val="21"/>
          <w:szCs w:val="21"/>
        </w:rPr>
      </w:pPr>
      <w:r>
        <w:rPr>
          <w:rFonts w:hint="eastAsia" w:ascii="宋体" w:hAnsi="宋体" w:eastAsia="宋体" w:cs="宋体"/>
          <w:b/>
          <w:kern w:val="0"/>
          <w:sz w:val="21"/>
          <w:szCs w:val="21"/>
        </w:rPr>
        <w:t>六、服务要求</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（1）卖方须到买方提供的现场免费安装、调试设备，进行操作试验，直至运行正常并验收，如果现场安装测试指标未通过，购买方有权要求退货并要求赔偿损失。</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（2）质量及验收标准：技术指标符合买方要求和厂家规定的出厂要求。</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3）供应商免费提供用户现场安装、调试及培训。安装工程师在用户现场安装调试完毕后，进行现场讲解培训，人员不限。免费提供仪器使用手册、培训教材、应用文章等。保证用户掌握基本操作，可以正确操作使用仪器。</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（4）免费提供2名仪器操作人员到生产商组织的操作及维护技术培训，包括仪器的基本原理、操作、日常维护及基础分析仪器理论课程，并提供上机培训。</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（5）提供终身的技术支持。有专门的应用工程师而非售后维修工程师对客户提供专业的应用技术支持。在客户遇到困难，可及时提供方法开发和应用支持的指导。</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（6）仪器故障响应时间不超过1个工作日，专职技术服务人员</w:t>
      </w:r>
      <w:r>
        <w:rPr>
          <w:rFonts w:hint="eastAsia" w:ascii="宋体" w:hAnsi="宋体" w:eastAsia="宋体" w:cs="宋体"/>
          <w:sz w:val="21"/>
          <w:szCs w:val="21"/>
        </w:rPr>
        <w:t>2</w:t>
      </w:r>
      <w:r>
        <w:rPr>
          <w:rFonts w:hint="eastAsia" w:ascii="宋体" w:hAnsi="宋体" w:eastAsia="宋体" w:cs="宋体"/>
          <w:sz w:val="21"/>
          <w:szCs w:val="21"/>
        </w:rPr>
        <w:t>个工作日内到场维修。</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（7）零配件应保证 10 年以上的供应期。</w:t>
      </w:r>
    </w:p>
    <w:p>
      <w:pPr>
        <w:widowControl/>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（8）质保期：设备验收后1年。</w:t>
      </w:r>
    </w:p>
    <w:p>
      <w:pPr>
        <w:widowControl/>
        <w:spacing w:line="360" w:lineRule="auto"/>
        <w:rPr>
          <w:rFonts w:hint="eastAsia" w:ascii="宋体" w:hAnsi="宋体" w:eastAsia="宋体" w:cs="宋体"/>
          <w:b/>
          <w:sz w:val="21"/>
          <w:szCs w:val="21"/>
        </w:rPr>
      </w:pPr>
      <w:r>
        <w:rPr>
          <w:rFonts w:hint="eastAsia" w:ascii="宋体" w:hAnsi="宋体" w:eastAsia="宋体" w:cs="宋体"/>
          <w:b/>
          <w:sz w:val="21"/>
          <w:szCs w:val="21"/>
        </w:rPr>
        <w:t>七、供货期</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合同签订后</w:t>
      </w:r>
      <w:r>
        <w:rPr>
          <w:rFonts w:hint="eastAsia" w:ascii="宋体" w:hAnsi="宋体" w:eastAsia="宋体" w:cs="宋体"/>
          <w:sz w:val="21"/>
          <w:szCs w:val="21"/>
          <w:lang w:val="en-US" w:eastAsia="zh-CN"/>
        </w:rPr>
        <w:t>6</w:t>
      </w:r>
      <w:r>
        <w:rPr>
          <w:rFonts w:hint="eastAsia" w:ascii="宋体" w:hAnsi="宋体" w:eastAsia="宋体" w:cs="宋体"/>
          <w:sz w:val="21"/>
          <w:szCs w:val="21"/>
        </w:rPr>
        <w:t>0天内。</w:t>
      </w:r>
    </w:p>
    <w:p>
      <w:pPr>
        <w:spacing w:line="440" w:lineRule="exact"/>
        <w:rPr>
          <w:rFonts w:hint="eastAsia" w:ascii="宋体" w:hAnsi="宋体" w:eastAsia="宋体" w:cs="宋体"/>
          <w:b/>
          <w:kern w:val="0"/>
          <w:sz w:val="21"/>
          <w:szCs w:val="21"/>
        </w:rPr>
      </w:pPr>
    </w:p>
    <w:p>
      <w:pPr>
        <w:spacing w:line="440" w:lineRule="exact"/>
        <w:ind w:left="840" w:leftChars="400"/>
        <w:rPr>
          <w:rFonts w:hint="eastAsia" w:ascii="宋体" w:hAnsi="宋体" w:eastAsia="宋体" w:cs="宋体"/>
          <w:sz w:val="21"/>
          <w:szCs w:val="21"/>
        </w:rPr>
      </w:pPr>
    </w:p>
    <w:p>
      <w:pPr>
        <w:ind w:left="840" w:leftChars="400"/>
        <w:rPr>
          <w:rFonts w:hint="eastAsia" w:ascii="宋体" w:hAnsi="宋体" w:eastAsia="宋体" w:cs="宋体"/>
          <w:sz w:val="21"/>
          <w:szCs w:val="21"/>
        </w:rPr>
      </w:pPr>
    </w:p>
    <w:p>
      <w:pPr>
        <w:tabs>
          <w:tab w:val="left" w:pos="4132"/>
        </w:tabs>
        <w:jc w:val="center"/>
        <w:rPr>
          <w:rFonts w:hint="eastAsia" w:ascii="宋体" w:hAnsi="宋体" w:eastAsia="宋体" w:cs="宋体"/>
          <w:sz w:val="21"/>
          <w:szCs w:val="21"/>
        </w:rPr>
      </w:pPr>
    </w:p>
    <w:p>
      <w:pPr>
        <w:rPr>
          <w:rFonts w:hint="eastAsia" w:ascii="宋体" w:hAnsi="宋体" w:eastAsia="宋体" w:cs="宋体"/>
          <w:sz w:val="21"/>
          <w:szCs w:val="21"/>
        </w:rPr>
      </w:pPr>
    </w:p>
    <w:bookmarkEnd w:id="0"/>
    <w:sectPr>
      <w:headerReference r:id="rId3" w:type="default"/>
      <w:footerReference r:id="rId4" w:type="default"/>
      <w:footerReference r:id="rId5" w:type="even"/>
      <w:pgSz w:w="11906" w:h="16838"/>
      <w:pgMar w:top="1440" w:right="1066" w:bottom="1440" w:left="138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244F8"/>
    <w:multiLevelType w:val="multilevel"/>
    <w:tmpl w:val="7B6244F8"/>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C8"/>
    <w:rsid w:val="00001A68"/>
    <w:rsid w:val="000712C8"/>
    <w:rsid w:val="000B2857"/>
    <w:rsid w:val="00162BEE"/>
    <w:rsid w:val="00193EA3"/>
    <w:rsid w:val="003B32E6"/>
    <w:rsid w:val="00584C26"/>
    <w:rsid w:val="00612A85"/>
    <w:rsid w:val="007859E3"/>
    <w:rsid w:val="0079688E"/>
    <w:rsid w:val="007F6C45"/>
    <w:rsid w:val="00823F7B"/>
    <w:rsid w:val="00853AC9"/>
    <w:rsid w:val="00923370"/>
    <w:rsid w:val="00B366B8"/>
    <w:rsid w:val="00BE0886"/>
    <w:rsid w:val="02C41C0E"/>
    <w:rsid w:val="03306213"/>
    <w:rsid w:val="05D80A21"/>
    <w:rsid w:val="08BC3072"/>
    <w:rsid w:val="11FC58F1"/>
    <w:rsid w:val="1D8102EE"/>
    <w:rsid w:val="1F9E4B0A"/>
    <w:rsid w:val="21181844"/>
    <w:rsid w:val="27531CE3"/>
    <w:rsid w:val="2A9C3AE4"/>
    <w:rsid w:val="31B40E21"/>
    <w:rsid w:val="34C273D7"/>
    <w:rsid w:val="3B3604F7"/>
    <w:rsid w:val="3B403994"/>
    <w:rsid w:val="4E5229B9"/>
    <w:rsid w:val="557F52BD"/>
    <w:rsid w:val="57500C6A"/>
    <w:rsid w:val="5B5362EF"/>
    <w:rsid w:val="5DEB0735"/>
    <w:rsid w:val="611421BE"/>
    <w:rsid w:val="67EB292F"/>
    <w:rsid w:val="687A2EED"/>
    <w:rsid w:val="6B2E5997"/>
    <w:rsid w:val="6F3158C1"/>
    <w:rsid w:val="70371B11"/>
    <w:rsid w:val="772F6D1F"/>
    <w:rsid w:val="7FAE0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qFormat/>
    <w:uiPriority w:val="0"/>
    <w:pPr>
      <w:spacing w:after="120" w:line="440" w:lineRule="exact"/>
    </w:pPr>
    <w:rPr>
      <w:rFonts w:ascii="等线" w:hAnsi="等线"/>
      <w:sz w:val="24"/>
      <w:szCs w:val="24"/>
    </w:rPr>
  </w:style>
  <w:style w:type="paragraph" w:styleId="4">
    <w:name w:val="Body Text Indent"/>
    <w:basedOn w:val="1"/>
    <w:link w:val="18"/>
    <w:qFormat/>
    <w:uiPriority w:val="0"/>
    <w:pPr>
      <w:ind w:firstLine="570"/>
    </w:pPr>
    <w:rPr>
      <w:rFonts w:ascii="Arial" w:hAnsi="Arial" w:cs="Arial"/>
      <w:sz w:val="28"/>
      <w:szCs w:val="18"/>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annotation subject"/>
    <w:basedOn w:val="2"/>
    <w:next w:val="2"/>
    <w:link w:val="17"/>
    <w:semiHidden/>
    <w:unhideWhenUsed/>
    <w:qFormat/>
    <w:uiPriority w:val="99"/>
    <w:rPr>
      <w:b/>
      <w:bCs/>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0"/>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0"/>
    <w:link w:val="2"/>
    <w:semiHidden/>
    <w:qFormat/>
    <w:uiPriority w:val="99"/>
    <w:rPr>
      <w:rFonts w:ascii="Calibri" w:hAnsi="Calibri" w:eastAsia="宋体" w:cs="Times New Roman"/>
    </w:rPr>
  </w:style>
  <w:style w:type="character" w:customStyle="1" w:styleId="17">
    <w:name w:val="批注主题 字符"/>
    <w:basedOn w:val="16"/>
    <w:link w:val="8"/>
    <w:semiHidden/>
    <w:qFormat/>
    <w:uiPriority w:val="99"/>
    <w:rPr>
      <w:rFonts w:ascii="Calibri" w:hAnsi="Calibri" w:eastAsia="宋体" w:cs="Times New Roman"/>
      <w:b/>
      <w:bCs/>
    </w:rPr>
  </w:style>
  <w:style w:type="character" w:customStyle="1" w:styleId="18">
    <w:name w:val="正文文本缩进 字符"/>
    <w:basedOn w:val="10"/>
    <w:link w:val="4"/>
    <w:qFormat/>
    <w:uiPriority w:val="0"/>
    <w:rPr>
      <w:rFonts w:ascii="Arial" w:hAnsi="Arial" w:eastAsia="宋体" w:cs="Arial"/>
      <w:sz w:val="2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183</Words>
  <Characters>1046</Characters>
  <Lines>8</Lines>
  <Paragraphs>2</Paragraphs>
  <TotalTime>2</TotalTime>
  <ScaleCrop>false</ScaleCrop>
  <LinksUpToDate>false</LinksUpToDate>
  <CharactersWithSpaces>1227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2022-07-14T05:37:00Z</dcterms:created>
  <dc:creator>Administrator</dc:creator>
  <cp:lastModifiedBy>Administrator</cp:lastModifiedBy>
  <dcterms:modified xsi:type="dcterms:W3CDTF">2022-07-19T02:11:17Z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