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EE" w:rsidRDefault="005B4BEE" w:rsidP="003D458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A570D2">
        <w:rPr>
          <w:rFonts w:asciiTheme="minorEastAsia" w:hAnsiTheme="minorEastAsia" w:hint="eastAsia"/>
          <w:b/>
          <w:sz w:val="44"/>
          <w:szCs w:val="44"/>
        </w:rPr>
        <w:t>50T固定双梁行车整体维修保养</w:t>
      </w:r>
      <w:r>
        <w:rPr>
          <w:rFonts w:asciiTheme="minorEastAsia" w:hAnsiTheme="minorEastAsia" w:hint="eastAsia"/>
          <w:b/>
          <w:sz w:val="44"/>
          <w:szCs w:val="44"/>
        </w:rPr>
        <w:t>项目和要求</w:t>
      </w:r>
    </w:p>
    <w:p w:rsidR="00617411" w:rsidRDefault="00617411" w:rsidP="003D458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表1</w:t>
      </w:r>
    </w:p>
    <w:tbl>
      <w:tblPr>
        <w:tblW w:w="9923" w:type="dxa"/>
        <w:tblInd w:w="-743" w:type="dxa"/>
        <w:tblLook w:val="04A0"/>
      </w:tblPr>
      <w:tblGrid>
        <w:gridCol w:w="700"/>
        <w:gridCol w:w="3695"/>
        <w:gridCol w:w="5528"/>
      </w:tblGrid>
      <w:tr w:rsidR="003D4585" w:rsidRPr="003D4585" w:rsidTr="003D4585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行车维修项目和要求</w:t>
            </w:r>
          </w:p>
        </w:tc>
      </w:tr>
      <w:tr w:rsidR="003D4585" w:rsidRPr="003D4585" w:rsidTr="003D458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维修项目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维修要求</w:t>
            </w:r>
          </w:p>
        </w:tc>
      </w:tr>
      <w:tr w:rsidR="003D4585" w:rsidRPr="003D4585" w:rsidTr="003D458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全车电线电缆更新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要求更新的电缆型号规格不得低于原配电缆。</w:t>
            </w:r>
          </w:p>
        </w:tc>
      </w:tr>
      <w:tr w:rsidR="003D4585" w:rsidRPr="003D4585" w:rsidTr="003D4585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全车油漆重新涂装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整车油漆铲掉→整车除锈→整车除尘→防锈底漆→自然干燥（不能淋雨）→防腐蚀面漆（颜色橘黄，不能淋雨）→移动部位黄黑条纹漆（或粘贴黄黑条纹带）。</w:t>
            </w:r>
          </w:p>
        </w:tc>
      </w:tr>
      <w:tr w:rsidR="003D4585" w:rsidRPr="003D4585" w:rsidTr="003D458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全车限位开关更换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各部位的限位开关全部更换</w:t>
            </w:r>
          </w:p>
        </w:tc>
      </w:tr>
      <w:tr w:rsidR="003D4585" w:rsidRPr="003D4585" w:rsidTr="003D4585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全车焊接点完好性（强度）检查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油漆剥落导致焊缝受腐蚀的要除锈后判断焊缝强度，开裂、锈蚀严重、锈洞等重要缺陷要在原部位贴钢板加强焊接。</w:t>
            </w:r>
          </w:p>
        </w:tc>
      </w:tr>
      <w:tr w:rsidR="003D4585" w:rsidRPr="003D4585" w:rsidTr="003D4585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全车安装螺栓强度检查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各部分的安装螺栓（尤其是牛腿和地面基础、牛腿和横梁、横梁之间等主要称重部位）检查完好性和强度，如锈蚀严重、断裂等要更新。</w:t>
            </w: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能继续发挥作用的螺丝要求全部涂覆锂基脂防锈。</w:t>
            </w:r>
          </w:p>
        </w:tc>
      </w:tr>
      <w:tr w:rsidR="003D4585" w:rsidRPr="003D4585" w:rsidTr="003D4585">
        <w:trPr>
          <w:trHeight w:val="1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控制系统电气元件检查和（部分）更新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6.1电气柜锈蚀严重再未来2-3年内不能有效保护电气元件的，要求使用露天型电气柜更换。</w:t>
            </w: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6.2电气柜内电气元件已有失灵、失效的，全部要更换，达到行车应有的控制功能。</w:t>
            </w: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6.3更新的电气元件一律要求报品牌、型号规格、数量、单价。</w:t>
            </w:r>
          </w:p>
        </w:tc>
      </w:tr>
      <w:tr w:rsidR="003D4585" w:rsidRPr="003D4585" w:rsidTr="003D458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行车梁上走板维护和栏杆更换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走板上开漏水孔，不能积水；</w:t>
            </w:r>
          </w:p>
        </w:tc>
      </w:tr>
      <w:tr w:rsidR="003D4585" w:rsidRPr="003D4585" w:rsidTr="003D4585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起吊/行走机构保养和（部分）部件更新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8.1电机电气安全性检查</w:t>
            </w: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8.2减速机内齿轮磨损程度检查；减速机内换油；</w:t>
            </w: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8.3刹车机构灵敏度检查；刹车皮更换；</w:t>
            </w: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8.4行走轮组磨损情况检查；</w:t>
            </w:r>
          </w:p>
        </w:tc>
      </w:tr>
      <w:tr w:rsidR="003D4585" w:rsidRPr="003D4585" w:rsidTr="003D458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更换大钩、小钩专用钢丝绳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585" w:rsidRPr="003D4585" w:rsidTr="003D458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整车各部位轴承、传动轴、联轴器完好性检查和更新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585" w:rsidRPr="003D4585" w:rsidTr="003D458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起吊装置行走轨道强度检查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4585" w:rsidRPr="003D4585" w:rsidTr="003D4585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其他部件检查和更新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585" w:rsidRPr="003D4585" w:rsidRDefault="003D4585" w:rsidP="003D4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4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不在以上各项的其他部件，逐部位、逐步件检查完好性和损耗，未来2-3年中不能保证持续完好的须更换。</w:t>
            </w:r>
          </w:p>
        </w:tc>
      </w:tr>
    </w:tbl>
    <w:p w:rsidR="005B4BEE" w:rsidRDefault="0050087E" w:rsidP="005B4BEE">
      <w:pPr>
        <w:jc w:val="left"/>
        <w:rPr>
          <w:rFonts w:asciiTheme="minorEastAsia" w:hAnsiTheme="minorEastAsia"/>
          <w:b/>
          <w:sz w:val="28"/>
          <w:szCs w:val="28"/>
        </w:rPr>
        <w:sectPr w:rsidR="005B4B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 xml:space="preserve">             </w:t>
      </w:r>
    </w:p>
    <w:p w:rsidR="0050087E" w:rsidRPr="0050087E" w:rsidRDefault="0050087E" w:rsidP="005B4BEE">
      <w:pPr>
        <w:jc w:val="left"/>
        <w:rPr>
          <w:rFonts w:asciiTheme="minorEastAsia" w:hAnsiTheme="minorEastAsia"/>
          <w:sz w:val="28"/>
          <w:szCs w:val="28"/>
        </w:rPr>
      </w:pPr>
    </w:p>
    <w:sectPr w:rsidR="0050087E" w:rsidRPr="0050087E" w:rsidSect="00BB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76" w:rsidRDefault="009A1E76" w:rsidP="00FE3365">
      <w:r>
        <w:separator/>
      </w:r>
    </w:p>
  </w:endnote>
  <w:endnote w:type="continuationSeparator" w:id="1">
    <w:p w:rsidR="009A1E76" w:rsidRDefault="009A1E76" w:rsidP="00FE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76" w:rsidRDefault="009A1E76" w:rsidP="00FE3365">
      <w:r>
        <w:separator/>
      </w:r>
    </w:p>
  </w:footnote>
  <w:footnote w:type="continuationSeparator" w:id="1">
    <w:p w:rsidR="009A1E76" w:rsidRDefault="009A1E76" w:rsidP="00FE3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365"/>
    <w:rsid w:val="00090665"/>
    <w:rsid w:val="00101669"/>
    <w:rsid w:val="001D70A6"/>
    <w:rsid w:val="003D4585"/>
    <w:rsid w:val="0050087E"/>
    <w:rsid w:val="00540C9F"/>
    <w:rsid w:val="005B4BEE"/>
    <w:rsid w:val="00617411"/>
    <w:rsid w:val="006A0574"/>
    <w:rsid w:val="008265B8"/>
    <w:rsid w:val="00846F90"/>
    <w:rsid w:val="009A1E76"/>
    <w:rsid w:val="00A570D2"/>
    <w:rsid w:val="00AC6ACA"/>
    <w:rsid w:val="00AE29B7"/>
    <w:rsid w:val="00B46FDD"/>
    <w:rsid w:val="00BB6099"/>
    <w:rsid w:val="00CB419C"/>
    <w:rsid w:val="00FE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周志玉</cp:lastModifiedBy>
  <cp:revision>18</cp:revision>
  <dcterms:created xsi:type="dcterms:W3CDTF">2016-10-17T04:32:00Z</dcterms:created>
  <dcterms:modified xsi:type="dcterms:W3CDTF">2016-10-17T08:15:00Z</dcterms:modified>
</cp:coreProperties>
</file>