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35" w:rsidRDefault="00195235" w:rsidP="002B24F3">
      <w:pPr>
        <w:widowControl/>
        <w:ind w:firstLineChars="940" w:firstLine="31680"/>
        <w:rPr>
          <w:rFonts w:ascii="宋体" w:cs="Times New Roman"/>
          <w:sz w:val="24"/>
          <w:szCs w:val="24"/>
        </w:rPr>
      </w:pPr>
      <w:r w:rsidRPr="002B24F3">
        <w:rPr>
          <w:rFonts w:ascii="宋体" w:hAnsi="宋体" w:cs="宋体" w:hint="eastAsia"/>
          <w:b/>
          <w:bCs/>
          <w:kern w:val="0"/>
          <w:sz w:val="28"/>
          <w:szCs w:val="28"/>
        </w:rPr>
        <w:t>啤酒浊度计技术参数</w:t>
      </w:r>
    </w:p>
    <w:p w:rsidR="00195235" w:rsidRDefault="00195235" w:rsidP="002B24F3">
      <w:pPr>
        <w:widowControl/>
        <w:shd w:val="clear" w:color="auto" w:fill="FFFFFF"/>
        <w:spacing w:line="360" w:lineRule="auto"/>
        <w:ind w:firstLineChars="196" w:firstLine="3168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一、用途概述</w:t>
      </w:r>
    </w:p>
    <w:p w:rsidR="00195235" w:rsidRDefault="00195235" w:rsidP="002B24F3">
      <w:pPr>
        <w:widowControl/>
        <w:spacing w:line="360" w:lineRule="auto"/>
        <w:ind w:firstLineChars="350" w:firstLine="31680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该仪器用于啤酒、黄酒等浊度测定。</w:t>
      </w:r>
    </w:p>
    <w:p w:rsidR="00195235" w:rsidRDefault="00195235" w:rsidP="002B24F3">
      <w:pPr>
        <w:widowControl/>
        <w:shd w:val="clear" w:color="auto" w:fill="FFFFFF"/>
        <w:spacing w:line="360" w:lineRule="auto"/>
        <w:ind w:firstLineChars="196" w:firstLine="3168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二、产品特点</w:t>
      </w:r>
    </w:p>
    <w:p w:rsidR="00195235" w:rsidRDefault="00195235" w:rsidP="002B24F3">
      <w:pPr>
        <w:widowControl/>
        <w:shd w:val="clear" w:color="auto" w:fill="FFFFFF"/>
        <w:spacing w:line="360" w:lineRule="auto"/>
        <w:ind w:leftChars="200" w:left="31680" w:firstLineChars="50" w:firstLine="31680"/>
        <w:jc w:val="left"/>
        <w:rPr>
          <w:rFonts w:ascii="宋体" w:cs="Times New Roman"/>
          <w:kern w:val="0"/>
        </w:rPr>
      </w:pPr>
      <w:r>
        <w:rPr>
          <w:rFonts w:ascii="宋体" w:hAnsi="Times New Roman" w:cs="宋体"/>
          <w:kern w:val="0"/>
        </w:rPr>
        <w:t>1</w:t>
      </w:r>
      <w:r>
        <w:rPr>
          <w:rFonts w:ascii="宋体" w:hAnsi="Times New Roman" w:cs="宋体" w:hint="eastAsia"/>
          <w:kern w:val="0"/>
        </w:rPr>
        <w:t>、</w:t>
      </w:r>
      <w:r>
        <w:rPr>
          <w:rFonts w:ascii="宋体" w:hAnsi="宋体" w:cs="宋体" w:hint="eastAsia"/>
          <w:kern w:val="0"/>
        </w:rPr>
        <w:t>微电脑，触摸式键盘，</w:t>
      </w:r>
      <w:r>
        <w:rPr>
          <w:rFonts w:ascii="宋体" w:hAnsi="宋体" w:cs="宋体"/>
          <w:kern w:val="0"/>
        </w:rPr>
        <w:t>LCD</w:t>
      </w:r>
      <w:r>
        <w:rPr>
          <w:rFonts w:ascii="宋体" w:hAnsi="宋体" w:cs="宋体" w:hint="eastAsia"/>
          <w:kern w:val="0"/>
        </w:rPr>
        <w:t>背光液晶显示屏，标准串行</w:t>
      </w:r>
      <w:r>
        <w:rPr>
          <w:rFonts w:ascii="宋体" w:hAnsi="宋体" w:cs="宋体"/>
          <w:kern w:val="0"/>
        </w:rPr>
        <w:t>RS232</w:t>
      </w:r>
      <w:r>
        <w:rPr>
          <w:rFonts w:ascii="宋体" w:hAnsi="宋体" w:cs="宋体" w:hint="eastAsia"/>
          <w:kern w:val="0"/>
        </w:rPr>
        <w:t>数据通讯接口</w:t>
      </w:r>
    </w:p>
    <w:p w:rsidR="00195235" w:rsidRDefault="00195235" w:rsidP="002B24F3">
      <w:pPr>
        <w:widowControl/>
        <w:shd w:val="clear" w:color="auto" w:fill="FFFFFF"/>
        <w:spacing w:line="360" w:lineRule="auto"/>
        <w:ind w:leftChars="200" w:left="31680" w:firstLineChars="50" w:firstLine="31680"/>
        <w:jc w:val="left"/>
        <w:rPr>
          <w:rFonts w:ascii="宋体" w:cs="Times New Roman"/>
          <w:kern w:val="0"/>
        </w:rPr>
      </w:pPr>
      <w:r>
        <w:rPr>
          <w:rFonts w:ascii="宋体" w:hAnsi="Times New Roman" w:cs="宋体"/>
          <w:kern w:val="0"/>
        </w:rPr>
        <w:t>2</w:t>
      </w:r>
      <w:r>
        <w:rPr>
          <w:rFonts w:ascii="宋体" w:hAnsi="Times New Roman" w:cs="宋体" w:hint="eastAsia"/>
          <w:kern w:val="0"/>
        </w:rPr>
        <w:t>、</w:t>
      </w:r>
      <w:r>
        <w:rPr>
          <w:rFonts w:ascii="宋体" w:hAnsi="宋体" w:cs="宋体" w:hint="eastAsia"/>
          <w:kern w:val="0"/>
        </w:rPr>
        <w:t>读数响应自动平衡或在期望的时间间隔内自动采集数据，可有效稳定读数</w:t>
      </w:r>
    </w:p>
    <w:p w:rsidR="00195235" w:rsidRDefault="00195235" w:rsidP="002B24F3">
      <w:pPr>
        <w:widowControl/>
        <w:shd w:val="clear" w:color="auto" w:fill="FFFFFF"/>
        <w:spacing w:line="360" w:lineRule="auto"/>
        <w:ind w:leftChars="200" w:left="31680" w:firstLineChars="50" w:firstLine="31680"/>
        <w:jc w:val="left"/>
        <w:rPr>
          <w:rFonts w:ascii="宋体" w:cs="Times New Roman"/>
          <w:kern w:val="0"/>
        </w:rPr>
      </w:pPr>
      <w:r>
        <w:rPr>
          <w:rFonts w:ascii="宋体" w:hAnsi="Times New Roman" w:cs="宋体"/>
          <w:kern w:val="0"/>
        </w:rPr>
        <w:t>3</w:t>
      </w:r>
      <w:r>
        <w:rPr>
          <w:rFonts w:ascii="宋体" w:hAnsi="Times New Roman" w:cs="宋体" w:hint="eastAsia"/>
          <w:kern w:val="0"/>
        </w:rPr>
        <w:t>、</w:t>
      </w:r>
      <w:r>
        <w:rPr>
          <w:rFonts w:ascii="宋体" w:cs="Times New Roman"/>
          <w:kern w:val="0"/>
        </w:rPr>
        <w:t> </w:t>
      </w:r>
      <w:r>
        <w:rPr>
          <w:rFonts w:ascii="宋体" w:hAnsi="宋体" w:cs="宋体" w:hint="eastAsia"/>
          <w:kern w:val="0"/>
        </w:rPr>
        <w:t>快捷设置平均测量模式，以最短的时间得到正确的数据，可测不稳定水样</w:t>
      </w:r>
    </w:p>
    <w:p w:rsidR="00195235" w:rsidRDefault="00195235" w:rsidP="002B24F3">
      <w:pPr>
        <w:widowControl/>
        <w:shd w:val="clear" w:color="auto" w:fill="FFFFFF"/>
        <w:spacing w:line="360" w:lineRule="auto"/>
        <w:ind w:leftChars="200" w:left="31680" w:firstLineChars="50" w:firstLine="31680"/>
        <w:jc w:val="left"/>
        <w:rPr>
          <w:rFonts w:ascii="宋体" w:cs="Times New Roman"/>
          <w:kern w:val="0"/>
        </w:rPr>
      </w:pPr>
      <w:r>
        <w:rPr>
          <w:rFonts w:ascii="宋体" w:hAnsi="Times New Roman" w:cs="宋体"/>
          <w:kern w:val="0"/>
        </w:rPr>
        <w:t>4</w:t>
      </w:r>
      <w:r>
        <w:rPr>
          <w:rFonts w:ascii="宋体" w:hAnsi="Times New Roman" w:cs="宋体" w:hint="eastAsia"/>
          <w:kern w:val="0"/>
        </w:rPr>
        <w:t>、</w:t>
      </w:r>
      <w:r>
        <w:rPr>
          <w:rFonts w:ascii="宋体" w:hAnsi="宋体" w:cs="宋体" w:hint="eastAsia"/>
          <w:kern w:val="0"/>
        </w:rPr>
        <w:t>内置时钟记忆储存系统，能够长期储存和调用最近校正值及测量数据</w:t>
      </w:r>
    </w:p>
    <w:p w:rsidR="00195235" w:rsidRDefault="00195235" w:rsidP="002B24F3">
      <w:pPr>
        <w:widowControl/>
        <w:shd w:val="clear" w:color="auto" w:fill="FFFFFF"/>
        <w:spacing w:line="360" w:lineRule="auto"/>
        <w:ind w:leftChars="200" w:left="31680" w:firstLineChars="50" w:firstLine="31680"/>
        <w:jc w:val="left"/>
        <w:rPr>
          <w:rFonts w:ascii="宋体" w:cs="Times New Roman"/>
          <w:kern w:val="0"/>
        </w:rPr>
      </w:pPr>
      <w:r>
        <w:rPr>
          <w:rFonts w:ascii="宋体" w:hAnsi="Times New Roman" w:cs="宋体"/>
          <w:kern w:val="0"/>
        </w:rPr>
        <w:t>5</w:t>
      </w:r>
      <w:r>
        <w:rPr>
          <w:rFonts w:ascii="宋体" w:hAnsi="Times New Roman" w:cs="宋体" w:hint="eastAsia"/>
          <w:kern w:val="0"/>
        </w:rPr>
        <w:t>、</w:t>
      </w:r>
      <w:r>
        <w:rPr>
          <w:rFonts w:ascii="宋体" w:hAnsi="宋体" w:cs="宋体" w:hint="eastAsia"/>
          <w:kern w:val="0"/>
        </w:rPr>
        <w:t>多种测量模式、测量单位可供选择，特制高强度光源，运行时间长达</w:t>
      </w:r>
      <w:r>
        <w:rPr>
          <w:rFonts w:ascii="宋体" w:hAnsi="宋体" w:cs="宋体"/>
          <w:kern w:val="0"/>
        </w:rPr>
        <w:t>10</w:t>
      </w:r>
      <w:r>
        <w:rPr>
          <w:rFonts w:ascii="宋体" w:hAnsi="宋体" w:cs="宋体" w:hint="eastAsia"/>
          <w:kern w:val="0"/>
        </w:rPr>
        <w:t>万小时</w:t>
      </w:r>
    </w:p>
    <w:p w:rsidR="00195235" w:rsidRDefault="00195235" w:rsidP="002B24F3">
      <w:pPr>
        <w:widowControl/>
        <w:shd w:val="clear" w:color="auto" w:fill="FFFFFF"/>
        <w:spacing w:line="360" w:lineRule="auto"/>
        <w:ind w:firstLineChars="250" w:firstLine="31680"/>
        <w:jc w:val="left"/>
        <w:rPr>
          <w:rFonts w:ascii="宋体" w:cs="Times New Roman"/>
          <w:kern w:val="0"/>
        </w:rPr>
      </w:pPr>
      <w:r>
        <w:rPr>
          <w:rFonts w:ascii="宋体" w:hAnsi="Times New Roman" w:cs="宋体"/>
          <w:kern w:val="0"/>
        </w:rPr>
        <w:t>6</w:t>
      </w:r>
      <w:r>
        <w:rPr>
          <w:rFonts w:ascii="宋体" w:hAnsi="Times New Roman" w:cs="宋体" w:hint="eastAsia"/>
          <w:kern w:val="0"/>
        </w:rPr>
        <w:t>、</w:t>
      </w:r>
      <w:r>
        <w:rPr>
          <w:rFonts w:ascii="宋体" w:cs="Times New Roman"/>
          <w:kern w:val="0"/>
        </w:rPr>
        <w:t> </w:t>
      </w:r>
      <w:r>
        <w:rPr>
          <w:rFonts w:ascii="宋体" w:hAnsi="宋体" w:cs="宋体" w:hint="eastAsia"/>
          <w:kern w:val="0"/>
        </w:rPr>
        <w:t>精确的光路系统，可靠的定位结构，有效的色度补偿，直读</w:t>
      </w:r>
      <w:r>
        <w:rPr>
          <w:rFonts w:ascii="宋体" w:hAnsi="宋体" w:cs="宋体"/>
          <w:kern w:val="0"/>
        </w:rPr>
        <w:t>EBC</w:t>
      </w:r>
      <w:r>
        <w:rPr>
          <w:rFonts w:ascii="宋体" w:hAnsi="宋体" w:cs="宋体" w:hint="eastAsia"/>
          <w:kern w:val="0"/>
        </w:rPr>
        <w:t>浊度值</w:t>
      </w:r>
    </w:p>
    <w:p w:rsidR="00195235" w:rsidRDefault="00195235" w:rsidP="002B24F3">
      <w:pPr>
        <w:widowControl/>
        <w:shd w:val="clear" w:color="auto" w:fill="FFFFFF"/>
        <w:spacing w:line="360" w:lineRule="auto"/>
        <w:ind w:firstLineChars="195" w:firstLine="31680"/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三、技术指标</w:t>
      </w:r>
    </w:p>
    <w:p w:rsidR="00195235" w:rsidRDefault="00195235" w:rsidP="002B24F3">
      <w:pPr>
        <w:widowControl/>
        <w:numPr>
          <w:ilvl w:val="0"/>
          <w:numId w:val="1"/>
        </w:numPr>
        <w:shd w:val="clear" w:color="auto" w:fill="FFFFFF"/>
        <w:spacing w:line="360" w:lineRule="auto"/>
        <w:ind w:leftChars="257" w:left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最小示值：</w:t>
      </w:r>
      <w:r>
        <w:rPr>
          <w:rFonts w:ascii="宋体" w:hAnsi="宋体" w:cs="宋体"/>
          <w:kern w:val="0"/>
        </w:rPr>
        <w:t>0.01 EBC</w:t>
      </w:r>
    </w:p>
    <w:p w:rsidR="00195235" w:rsidRDefault="00195235" w:rsidP="002B24F3">
      <w:pPr>
        <w:widowControl/>
        <w:numPr>
          <w:ilvl w:val="0"/>
          <w:numId w:val="1"/>
        </w:numPr>
        <w:shd w:val="clear" w:color="auto" w:fill="FFFFFF"/>
        <w:spacing w:line="360" w:lineRule="auto"/>
        <w:ind w:leftChars="257" w:left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测量范围：</w:t>
      </w:r>
      <w:r>
        <w:rPr>
          <w:rFonts w:ascii="宋体" w:cs="宋体"/>
          <w:kern w:val="0"/>
        </w:rPr>
        <w:t>0</w:t>
      </w:r>
      <w:r>
        <w:rPr>
          <w:rFonts w:ascii="宋体" w:hAnsi="宋体" w:cs="宋体" w:hint="eastAsia"/>
          <w:kern w:val="0"/>
        </w:rPr>
        <w:t>～</w:t>
      </w:r>
      <w:r>
        <w:rPr>
          <w:rFonts w:ascii="宋体" w:hAnsi="宋体" w:cs="宋体"/>
          <w:kern w:val="0"/>
        </w:rPr>
        <w:t>10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cs="宋体"/>
          <w:kern w:val="0"/>
        </w:rPr>
        <w:t>0</w:t>
      </w:r>
      <w:r>
        <w:rPr>
          <w:rFonts w:ascii="宋体" w:hAnsi="宋体" w:cs="宋体" w:hint="eastAsia"/>
          <w:kern w:val="0"/>
        </w:rPr>
        <w:t>～</w:t>
      </w:r>
      <w:r>
        <w:rPr>
          <w:rFonts w:ascii="宋体" w:hAnsi="宋体" w:cs="宋体"/>
          <w:kern w:val="0"/>
        </w:rPr>
        <w:t>100 EBC</w:t>
      </w:r>
    </w:p>
    <w:p w:rsidR="00195235" w:rsidRDefault="00195235" w:rsidP="002B24F3">
      <w:pPr>
        <w:widowControl/>
        <w:numPr>
          <w:ilvl w:val="0"/>
          <w:numId w:val="1"/>
        </w:numPr>
        <w:shd w:val="clear" w:color="auto" w:fill="FFFFFF"/>
        <w:spacing w:line="360" w:lineRule="auto"/>
        <w:ind w:leftChars="255" w:left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示值误差：±</w:t>
      </w:r>
      <w:r>
        <w:rPr>
          <w:rFonts w:ascii="宋体" w:hAnsi="宋体" w:cs="宋体"/>
          <w:kern w:val="0"/>
        </w:rPr>
        <w:t>6</w:t>
      </w:r>
      <w:r>
        <w:rPr>
          <w:rFonts w:ascii="宋体" w:hAnsi="宋体" w:cs="宋体" w:hint="eastAsia"/>
          <w:kern w:val="0"/>
        </w:rPr>
        <w:t>％（±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％</w:t>
      </w:r>
      <w:r>
        <w:rPr>
          <w:rFonts w:ascii="宋体" w:hAnsi="宋体" w:cs="宋体"/>
          <w:kern w:val="0"/>
        </w:rPr>
        <w:t>F.S</w:t>
      </w:r>
      <w:r>
        <w:rPr>
          <w:rFonts w:ascii="宋体" w:hAnsi="宋体" w:cs="宋体" w:hint="eastAsia"/>
          <w:kern w:val="0"/>
        </w:rPr>
        <w:t>）</w:t>
      </w:r>
    </w:p>
    <w:p w:rsidR="00195235" w:rsidRDefault="00195235" w:rsidP="002B24F3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57" w:firstLine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重复性：≤</w:t>
      </w:r>
      <w:r>
        <w:rPr>
          <w:rFonts w:ascii="宋体" w:hAnsi="宋体" w:cs="宋体"/>
          <w:kern w:val="0"/>
        </w:rPr>
        <w:t>0.5%</w:t>
      </w:r>
    </w:p>
    <w:p w:rsidR="00195235" w:rsidRDefault="00195235" w:rsidP="002B24F3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57" w:firstLine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零点漂移：±</w:t>
      </w:r>
      <w:r>
        <w:rPr>
          <w:rFonts w:ascii="宋体" w:hAnsi="宋体" w:cs="宋体"/>
          <w:kern w:val="0"/>
        </w:rPr>
        <w:t>0.5</w:t>
      </w:r>
      <w:r>
        <w:rPr>
          <w:rFonts w:ascii="宋体" w:hAnsi="宋体" w:cs="宋体" w:hint="eastAsia"/>
          <w:kern w:val="0"/>
        </w:rPr>
        <w:t>％</w:t>
      </w:r>
      <w:r>
        <w:rPr>
          <w:rFonts w:ascii="宋体" w:hAnsi="宋体" w:cs="宋体"/>
          <w:kern w:val="0"/>
        </w:rPr>
        <w:t>F.S</w:t>
      </w:r>
    </w:p>
    <w:p w:rsidR="00195235" w:rsidRDefault="00195235" w:rsidP="002B24F3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57" w:firstLine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其他要求：直读</w:t>
      </w:r>
      <w:r>
        <w:rPr>
          <w:rFonts w:ascii="宋体" w:hAnsi="宋体" w:cs="宋体"/>
          <w:kern w:val="0"/>
        </w:rPr>
        <w:t>EBC</w:t>
      </w:r>
      <w:r>
        <w:rPr>
          <w:rFonts w:ascii="宋体" w:hAnsi="宋体" w:cs="宋体" w:hint="eastAsia"/>
          <w:kern w:val="0"/>
        </w:rPr>
        <w:t>浊度值，配打印机。</w:t>
      </w:r>
    </w:p>
    <w:p w:rsidR="00195235" w:rsidRDefault="00195235">
      <w:pPr>
        <w:widowControl/>
        <w:shd w:val="clear" w:color="auto" w:fill="FFFFFF"/>
        <w:jc w:val="left"/>
        <w:rPr>
          <w:rFonts w:ascii="宋体" w:cs="Times New Roman"/>
          <w:b/>
          <w:bCs/>
          <w:kern w:val="0"/>
          <w:sz w:val="28"/>
          <w:szCs w:val="28"/>
        </w:rPr>
      </w:pPr>
    </w:p>
    <w:p w:rsidR="00195235" w:rsidRDefault="00195235">
      <w:pPr>
        <w:widowControl/>
        <w:spacing w:line="360" w:lineRule="atLeast"/>
        <w:jc w:val="left"/>
        <w:rPr>
          <w:rFonts w:ascii="宋体" w:cs="Times New Roman"/>
        </w:rPr>
      </w:pPr>
      <w:bookmarkStart w:id="0" w:name="_GoBack"/>
      <w:bookmarkEnd w:id="0"/>
    </w:p>
    <w:sectPr w:rsidR="00195235" w:rsidSect="00954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5C08"/>
    <w:multiLevelType w:val="singleLevel"/>
    <w:tmpl w:val="57BA5C0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39"/>
    <w:rsid w:val="00104CEB"/>
    <w:rsid w:val="00184E17"/>
    <w:rsid w:val="00195235"/>
    <w:rsid w:val="002B24F3"/>
    <w:rsid w:val="003C1A6F"/>
    <w:rsid w:val="00786BC5"/>
    <w:rsid w:val="007B268C"/>
    <w:rsid w:val="00807EF0"/>
    <w:rsid w:val="00954842"/>
    <w:rsid w:val="00A97E67"/>
    <w:rsid w:val="00D5692D"/>
    <w:rsid w:val="00DA759B"/>
    <w:rsid w:val="00DD0258"/>
    <w:rsid w:val="00DE4439"/>
    <w:rsid w:val="00E27C21"/>
    <w:rsid w:val="68F9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4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48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84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54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484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54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4842"/>
    <w:rPr>
      <w:sz w:val="18"/>
      <w:szCs w:val="18"/>
    </w:rPr>
  </w:style>
  <w:style w:type="paragraph" w:styleId="NormalWeb">
    <w:name w:val="Normal (Web)"/>
    <w:basedOn w:val="Normal"/>
    <w:uiPriority w:val="99"/>
    <w:rsid w:val="009548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54842"/>
    <w:rPr>
      <w:b/>
      <w:bCs/>
    </w:rPr>
  </w:style>
  <w:style w:type="paragraph" w:customStyle="1" w:styleId="p0">
    <w:name w:val="p0"/>
    <w:basedOn w:val="Normal"/>
    <w:uiPriority w:val="99"/>
    <w:rsid w:val="009548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54</Words>
  <Characters>308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蔡晶</cp:lastModifiedBy>
  <cp:revision>7</cp:revision>
  <dcterms:created xsi:type="dcterms:W3CDTF">2016-08-18T06:47:00Z</dcterms:created>
  <dcterms:modified xsi:type="dcterms:W3CDTF">2016-08-22T03:08:00Z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