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90" w:rsidRPr="00742B90" w:rsidRDefault="00742B90" w:rsidP="00742B90">
      <w:pPr>
        <w:jc w:val="center"/>
        <w:rPr>
          <w:rFonts w:ascii="黑体" w:eastAsia="黑体" w:hAnsi="黑体" w:hint="eastAsia"/>
          <w:sz w:val="28"/>
          <w:szCs w:val="28"/>
        </w:rPr>
      </w:pPr>
      <w:r w:rsidRPr="00742B90">
        <w:rPr>
          <w:rFonts w:ascii="黑体" w:eastAsia="黑体" w:hAnsi="黑体" w:hint="eastAsia"/>
          <w:sz w:val="28"/>
          <w:szCs w:val="28"/>
        </w:rPr>
        <w:t>电子坐便器性能寿命试验机（含模拟负载）技术要求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应满足以下要求：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应满足</w:t>
      </w:r>
      <w:r>
        <w:rPr>
          <w:rFonts w:hint="eastAsia"/>
        </w:rPr>
        <w:t>GB/T 23131-2008</w:t>
      </w:r>
      <w:r>
        <w:rPr>
          <w:rFonts w:hint="eastAsia"/>
        </w:rPr>
        <w:t>标准</w:t>
      </w:r>
      <w:r>
        <w:rPr>
          <w:rFonts w:hint="eastAsia"/>
        </w:rPr>
        <w:t>6.3</w:t>
      </w:r>
      <w:r>
        <w:rPr>
          <w:rFonts w:hint="eastAsia"/>
        </w:rPr>
        <w:t>条、附录</w:t>
      </w:r>
      <w:r>
        <w:rPr>
          <w:rFonts w:hint="eastAsia"/>
        </w:rPr>
        <w:t>A</w:t>
      </w:r>
      <w:r>
        <w:rPr>
          <w:rFonts w:hint="eastAsia"/>
        </w:rPr>
        <w:t>要求的清洁性能试验方法规定的技术要求和</w:t>
      </w:r>
      <w:r>
        <w:rPr>
          <w:rFonts w:hint="eastAsia"/>
        </w:rPr>
        <w:t>6.7</w:t>
      </w:r>
      <w:r>
        <w:rPr>
          <w:rFonts w:hint="eastAsia"/>
        </w:rPr>
        <w:t>条、附录</w:t>
      </w:r>
      <w:r>
        <w:rPr>
          <w:rFonts w:hint="eastAsia"/>
        </w:rPr>
        <w:t>B</w:t>
      </w:r>
      <w:r>
        <w:rPr>
          <w:rFonts w:hint="eastAsia"/>
        </w:rPr>
        <w:t>图</w:t>
      </w:r>
      <w:r>
        <w:rPr>
          <w:rFonts w:hint="eastAsia"/>
        </w:rPr>
        <w:t>B.1</w:t>
      </w:r>
      <w:r>
        <w:rPr>
          <w:rFonts w:hint="eastAsia"/>
        </w:rPr>
        <w:t>的试验方法和技术要求。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、模拟负载重量：</w:t>
      </w:r>
      <w:r>
        <w:rPr>
          <w:rFonts w:hint="eastAsia"/>
        </w:rPr>
        <w:t>900N</w:t>
      </w:r>
      <w:r>
        <w:rPr>
          <w:rFonts w:hint="eastAsia"/>
        </w:rPr>
        <w:t>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模拟负载组成：方孔底板</w:t>
      </w:r>
      <w:r>
        <w:rPr>
          <w:rFonts w:hint="eastAsia"/>
        </w:rPr>
        <w:t xml:space="preserve">+U </w:t>
      </w:r>
      <w:r>
        <w:rPr>
          <w:rFonts w:hint="eastAsia"/>
        </w:rPr>
        <w:t>形配重，通过导柱连接；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负载升降高度：</w:t>
      </w:r>
      <w:r>
        <w:rPr>
          <w:rFonts w:hint="eastAsia"/>
        </w:rPr>
        <w:t>0</w:t>
      </w:r>
      <w:r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9"/>
          <w:attr w:name="UnitName" w:val="mm"/>
        </w:smartTagPr>
        <w:r>
          <w:rPr>
            <w:rFonts w:hint="eastAsia"/>
          </w:rPr>
          <w:t>999mm</w:t>
        </w:r>
      </w:smartTag>
      <w:r>
        <w:rPr>
          <w:rFonts w:hint="eastAsia"/>
        </w:rPr>
        <w:t>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负载导柱：四根，采用电木材质；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负载底板开孔：</w:t>
      </w:r>
      <w:r>
        <w:rPr>
          <w:rFonts w:hint="eastAsia"/>
        </w:rPr>
        <w:t>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>
          <w:rPr>
            <w:rFonts w:hint="eastAsia"/>
          </w:rPr>
          <w:t>200mm</w:t>
        </w:r>
      </w:smartTag>
      <w:r>
        <w:rPr>
          <w:rFonts w:hint="eastAsia"/>
        </w:rPr>
        <w:t>*W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>
          <w:rPr>
            <w:rFonts w:hint="eastAsia"/>
          </w:rPr>
          <w:t>100mm</w:t>
        </w:r>
      </w:smartTag>
      <w:r>
        <w:rPr>
          <w:rFonts w:hint="eastAsia"/>
        </w:rPr>
        <w:t>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观察窗材质：有机玻璃；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U </w:t>
      </w:r>
      <w:r>
        <w:rPr>
          <w:rFonts w:hint="eastAsia"/>
        </w:rPr>
        <w:t>形砝码</w:t>
      </w:r>
      <w:r>
        <w:rPr>
          <w:rFonts w:hint="eastAsia"/>
        </w:rPr>
        <w:t xml:space="preserve">U </w:t>
      </w:r>
      <w:r>
        <w:rPr>
          <w:rFonts w:hint="eastAsia"/>
        </w:rPr>
        <w:t>形孔：</w:t>
      </w:r>
      <w:r>
        <w:rPr>
          <w:rFonts w:hint="eastAsia"/>
        </w:rPr>
        <w:t>W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mm"/>
        </w:smartTagPr>
        <w:r>
          <w:rPr>
            <w:rFonts w:hint="eastAsia"/>
          </w:rPr>
          <w:t>300mm</w:t>
        </w:r>
      </w:smartTag>
      <w:r>
        <w:rPr>
          <w:rFonts w:hint="eastAsia"/>
        </w:rPr>
        <w:t>*L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0"/>
          <w:attr w:name="UnitName" w:val="mm"/>
        </w:smartTagPr>
        <w:r>
          <w:rPr>
            <w:rFonts w:hint="eastAsia"/>
          </w:rPr>
          <w:t>350mm</w:t>
        </w:r>
      </w:smartTag>
      <w:r>
        <w:rPr>
          <w:rFonts w:hint="eastAsia"/>
        </w:rPr>
        <w:t>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耐水砂纸：规格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>
          <w:rPr>
            <w:rFonts w:hint="eastAsia"/>
          </w:rPr>
          <w:t>100mm</w:t>
        </w:r>
      </w:smartTag>
      <w:r>
        <w:rPr>
          <w:rFonts w:hint="eastAsia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>
          <w:rPr>
            <w:rFonts w:hint="eastAsia"/>
          </w:rPr>
          <w:t>200mm</w:t>
        </w:r>
      </w:smartTag>
      <w:r>
        <w:rPr>
          <w:rFonts w:hint="eastAsia"/>
        </w:rPr>
        <w:t>;P1500</w:t>
      </w:r>
      <w:r>
        <w:rPr>
          <w:rFonts w:hint="eastAsia"/>
        </w:rPr>
        <w:t>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污渍材料：黄豆酱，符合</w:t>
      </w:r>
      <w:r>
        <w:rPr>
          <w:rFonts w:hint="eastAsia"/>
        </w:rPr>
        <w:t xml:space="preserve">SB/T10309 </w:t>
      </w:r>
      <w:r>
        <w:rPr>
          <w:rFonts w:hint="eastAsia"/>
        </w:rPr>
        <w:t>标准要求；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负载下降速度：</w:t>
      </w:r>
      <w:r>
        <w:rPr>
          <w:rFonts w:hint="eastAsia"/>
        </w:rPr>
        <w:t>0</w:t>
      </w:r>
      <w:r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m"/>
        </w:smartTagPr>
        <w:r>
          <w:rPr>
            <w:rFonts w:hint="eastAsia"/>
          </w:rPr>
          <w:t>2mm</w:t>
        </w:r>
      </w:smartTag>
      <w:r>
        <w:rPr>
          <w:rFonts w:hint="eastAsia"/>
        </w:rPr>
        <w:t>/s</w:t>
      </w:r>
      <w:r>
        <w:rPr>
          <w:rFonts w:hint="eastAsia"/>
        </w:rPr>
        <w:t>（可设置）；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加载试验行程：</w:t>
      </w:r>
      <w:r>
        <w:rPr>
          <w:rFonts w:hint="eastAsia"/>
        </w:rPr>
        <w:t>0</w:t>
      </w:r>
      <w:r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9"/>
          <w:attr w:name="UnitName" w:val="mm"/>
        </w:smartTagPr>
        <w:r>
          <w:rPr>
            <w:rFonts w:hint="eastAsia"/>
          </w:rPr>
          <w:t>999mm</w:t>
        </w:r>
      </w:smartTag>
      <w:r>
        <w:rPr>
          <w:rFonts w:hint="eastAsia"/>
        </w:rPr>
        <w:t>（可设置）；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加载时间：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9999s</w:t>
      </w:r>
      <w:r>
        <w:rPr>
          <w:rFonts w:hint="eastAsia"/>
        </w:rPr>
        <w:t>（可设置）；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加载间隔时间：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9999s</w:t>
      </w:r>
      <w:r>
        <w:rPr>
          <w:rFonts w:hint="eastAsia"/>
        </w:rPr>
        <w:t>（可设置）；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试验次数：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 xml:space="preserve">999999 </w:t>
      </w:r>
      <w:r>
        <w:rPr>
          <w:rFonts w:hint="eastAsia"/>
        </w:rPr>
        <w:t>次（可设），试验后自动卸载后停机并报警；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升降驱动：伺服电机</w:t>
      </w:r>
      <w:r>
        <w:rPr>
          <w:rFonts w:hint="eastAsia"/>
        </w:rPr>
        <w:t>+</w:t>
      </w:r>
      <w:r>
        <w:rPr>
          <w:rFonts w:hint="eastAsia"/>
        </w:rPr>
        <w:t>滚珠丝杆，负载采用钢丝绳悬挂；</w:t>
      </w:r>
    </w:p>
    <w:p w:rsidR="00742B90" w:rsidRDefault="00742B90" w:rsidP="00742B90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、控制方式：</w:t>
      </w:r>
      <w:r>
        <w:rPr>
          <w:rFonts w:hint="eastAsia"/>
        </w:rPr>
        <w:t>PLC+</w:t>
      </w:r>
      <w:r>
        <w:rPr>
          <w:rFonts w:hint="eastAsia"/>
        </w:rPr>
        <w:t>触摸屏；</w:t>
      </w:r>
    </w:p>
    <w:p w:rsidR="002B5E13" w:rsidRDefault="00742B90" w:rsidP="00742B90">
      <w:pPr>
        <w:jc w:val="center"/>
      </w:pPr>
      <w:r>
        <w:rPr>
          <w:noProof/>
        </w:rPr>
        <w:drawing>
          <wp:inline distT="0" distB="0" distL="0" distR="0">
            <wp:extent cx="4343400" cy="4610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13" w:rsidRDefault="002B5E13" w:rsidP="00742B90">
      <w:r>
        <w:separator/>
      </w:r>
    </w:p>
  </w:endnote>
  <w:endnote w:type="continuationSeparator" w:id="1">
    <w:p w:rsidR="002B5E13" w:rsidRDefault="002B5E13" w:rsidP="0074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13" w:rsidRDefault="002B5E13" w:rsidP="00742B90">
      <w:r>
        <w:separator/>
      </w:r>
    </w:p>
  </w:footnote>
  <w:footnote w:type="continuationSeparator" w:id="1">
    <w:p w:rsidR="002B5E13" w:rsidRDefault="002B5E13" w:rsidP="00742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90"/>
    <w:rsid w:val="002B5E13"/>
    <w:rsid w:val="0074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B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2B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2B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周志玉</dc:creator>
  <cp:keywords/>
  <dc:description/>
  <cp:lastModifiedBy>周志玉</cp:lastModifiedBy>
  <cp:revision>2</cp:revision>
  <dcterms:created xsi:type="dcterms:W3CDTF">2016-09-18T08:11:00Z</dcterms:created>
  <dcterms:modified xsi:type="dcterms:W3CDTF">2016-09-18T08:12:00Z</dcterms:modified>
</cp:coreProperties>
</file>