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15B" w:rsidRPr="00E0225F" w:rsidRDefault="0071515B" w:rsidP="00E0225F">
      <w:pPr>
        <w:spacing w:line="480" w:lineRule="exact"/>
        <w:jc w:val="center"/>
        <w:rPr>
          <w:rFonts w:ascii="微软雅黑" w:eastAsia="微软雅黑" w:hAnsi="微软雅黑" w:cs="Times New Roman"/>
          <w:b/>
          <w:bCs/>
          <w:sz w:val="28"/>
          <w:szCs w:val="28"/>
        </w:rPr>
      </w:pPr>
      <w:r w:rsidRPr="00E0225F">
        <w:rPr>
          <w:rFonts w:ascii="微软雅黑" w:eastAsia="微软雅黑" w:hAnsi="微软雅黑" w:cs="微软雅黑" w:hint="eastAsia"/>
          <w:b/>
          <w:bCs/>
          <w:sz w:val="28"/>
          <w:szCs w:val="28"/>
        </w:rPr>
        <w:t>全自动智能蒸馏仪（测定挥发性盐基氮）技术要求</w:t>
      </w:r>
    </w:p>
    <w:p w:rsidR="0071515B" w:rsidRDefault="0071515B" w:rsidP="00114223">
      <w:pPr>
        <w:spacing w:line="480" w:lineRule="exact"/>
        <w:ind w:firstLineChars="200" w:firstLine="31680"/>
        <w:rPr>
          <w:rFonts w:ascii="微软雅黑" w:eastAsia="微软雅黑" w:hAnsi="微软雅黑" w:cs="Times New Roman"/>
        </w:rPr>
      </w:pPr>
      <w:r>
        <w:rPr>
          <w:rFonts w:ascii="微软雅黑" w:eastAsia="微软雅黑" w:hAnsi="微软雅黑" w:cs="微软雅黑" w:hint="eastAsia"/>
        </w:rPr>
        <w:t>设备应符合现代化实验室要求智能自动化，整个前处理过程无需人员值守，微电脑控制，操作简单，节水节电，应具备精确控温、自动蒸馏、循环冷凝、防倒吸、防爆沸、馏出液量自控、冷凝管路在线清洗等功能。适用于样品中的挥发性盐基氮等项目进行蒸馏消解处理。</w:t>
      </w:r>
    </w:p>
    <w:p w:rsidR="0071515B" w:rsidRDefault="0071515B">
      <w:pPr>
        <w:spacing w:line="480" w:lineRule="exact"/>
        <w:rPr>
          <w:rFonts w:ascii="微软雅黑" w:eastAsia="微软雅黑" w:hAnsi="微软雅黑" w:cs="Times New Roman"/>
        </w:rPr>
      </w:pPr>
      <w:r>
        <w:rPr>
          <w:rFonts w:ascii="微软雅黑" w:eastAsia="微软雅黑" w:hAnsi="微软雅黑" w:cs="微软雅黑" w:hint="eastAsia"/>
        </w:rPr>
        <w:t>技术要求：</w:t>
      </w:r>
    </w:p>
    <w:p w:rsidR="0071515B" w:rsidRDefault="0071515B">
      <w:pPr>
        <w:pStyle w:val="1"/>
        <w:spacing w:line="480" w:lineRule="exact"/>
        <w:ind w:firstLineChars="0" w:firstLine="0"/>
        <w:rPr>
          <w:rFonts w:ascii="微软雅黑" w:eastAsia="微软雅黑" w:hAnsi="微软雅黑" w:cs="Times New Roman"/>
        </w:rPr>
      </w:pPr>
      <w:r>
        <w:rPr>
          <w:rFonts w:ascii="微软雅黑" w:eastAsia="微软雅黑" w:hAnsi="微软雅黑" w:cs="微软雅黑"/>
        </w:rPr>
        <w:t>1.</w:t>
      </w:r>
      <w:r>
        <w:rPr>
          <w:rFonts w:ascii="微软雅黑" w:eastAsia="微软雅黑" w:hAnsi="微软雅黑" w:cs="微软雅黑" w:hint="eastAsia"/>
        </w:rPr>
        <w:t>要求</w:t>
      </w:r>
      <w:r>
        <w:rPr>
          <w:rFonts w:ascii="微软雅黑" w:eastAsia="微软雅黑" w:hAnsi="微软雅黑" w:cs="微软雅黑"/>
        </w:rPr>
        <w:t>5</w:t>
      </w:r>
      <w:r>
        <w:rPr>
          <w:rFonts w:ascii="微软雅黑" w:eastAsia="微软雅黑" w:hAnsi="微软雅黑" w:cs="微软雅黑" w:hint="eastAsia"/>
        </w:rPr>
        <w:t>寸彩色按键和旋钮双重操作模式，菜单指令全屏显示，操作简洁；</w:t>
      </w:r>
    </w:p>
    <w:p w:rsidR="0071515B" w:rsidRDefault="0071515B">
      <w:pPr>
        <w:spacing w:line="480" w:lineRule="exact"/>
        <w:rPr>
          <w:rFonts w:ascii="微软雅黑" w:eastAsia="微软雅黑" w:hAnsi="微软雅黑" w:cs="Times New Roman"/>
          <w:shd w:val="clear" w:color="auto" w:fill="FFFFFF"/>
        </w:rPr>
      </w:pPr>
      <w:r>
        <w:rPr>
          <w:rFonts w:ascii="微软雅黑" w:eastAsia="微软雅黑" w:hAnsi="微软雅黑" w:cs="微软雅黑"/>
        </w:rPr>
        <w:t>2.</w:t>
      </w:r>
      <w:r>
        <w:rPr>
          <w:rFonts w:ascii="微软雅黑" w:eastAsia="微软雅黑" w:hAnsi="微软雅黑" w:cs="微软雅黑" w:hint="eastAsia"/>
        </w:rPr>
        <w:t>热源要求远红外辐射加热，热转换效率高，精确控温，均匀受热，不易爆沸、耐腐蚀；</w:t>
      </w:r>
    </w:p>
    <w:p w:rsidR="0071515B" w:rsidRDefault="0071515B">
      <w:pPr>
        <w:spacing w:line="480" w:lineRule="exact"/>
        <w:rPr>
          <w:rFonts w:ascii="微软雅黑" w:eastAsia="微软雅黑" w:hAnsi="微软雅黑" w:cs="Times New Roman"/>
          <w:shd w:val="clear" w:color="auto" w:fill="FFFFFF"/>
        </w:rPr>
      </w:pPr>
      <w:r>
        <w:rPr>
          <w:rFonts w:ascii="微软雅黑" w:eastAsia="微软雅黑" w:hAnsi="微软雅黑" w:cs="微软雅黑"/>
          <w:shd w:val="clear" w:color="auto" w:fill="FFFFFF"/>
        </w:rPr>
        <w:t>3.</w:t>
      </w:r>
      <w:r>
        <w:rPr>
          <w:rFonts w:ascii="微软雅黑" w:eastAsia="微软雅黑" w:hAnsi="微软雅黑" w:cs="微软雅黑" w:hint="eastAsia"/>
          <w:shd w:val="clear" w:color="auto" w:fill="FFFFFF"/>
        </w:rPr>
        <w:t>加热碗体材质要求高纯铝型材且为模具化，确保容器受热均匀，表面耐酸性、腐蚀性强；</w:t>
      </w:r>
    </w:p>
    <w:p w:rsidR="0071515B" w:rsidRDefault="0071515B">
      <w:pPr>
        <w:spacing w:line="480" w:lineRule="exact"/>
        <w:rPr>
          <w:rFonts w:ascii="微软雅黑" w:eastAsia="微软雅黑" w:hAnsi="微软雅黑" w:cs="Times New Roman"/>
        </w:rPr>
      </w:pPr>
      <w:r>
        <w:rPr>
          <w:rFonts w:ascii="微软雅黑" w:eastAsia="微软雅黑" w:hAnsi="微软雅黑" w:cs="微软雅黑"/>
        </w:rPr>
        <w:t>4.</w:t>
      </w:r>
      <w:r>
        <w:rPr>
          <w:rFonts w:ascii="微软雅黑" w:eastAsia="微软雅黑" w:hAnsi="微软雅黑" w:cs="微软雅黑" w:hint="eastAsia"/>
        </w:rPr>
        <w:t>蒸馏单元数量不少于六联，可</w:t>
      </w:r>
      <w:bookmarkStart w:id="0" w:name="_GoBack"/>
      <w:bookmarkEnd w:id="0"/>
      <w:r>
        <w:rPr>
          <w:rFonts w:ascii="微软雅黑" w:eastAsia="微软雅黑" w:hAnsi="微软雅黑" w:cs="微软雅黑" w:hint="eastAsia"/>
        </w:rPr>
        <w:t>单孔单控，一次完成六组以上样品蒸馏，且加热温度与时间均可自由设定；</w:t>
      </w:r>
    </w:p>
    <w:p w:rsidR="0071515B" w:rsidRDefault="0071515B">
      <w:pPr>
        <w:spacing w:line="480" w:lineRule="exact"/>
        <w:rPr>
          <w:rFonts w:ascii="微软雅黑" w:eastAsia="微软雅黑" w:hAnsi="微软雅黑" w:cs="Times New Roman"/>
        </w:rPr>
      </w:pPr>
      <w:r>
        <w:rPr>
          <w:rFonts w:ascii="微软雅黑" w:eastAsia="微软雅黑" w:hAnsi="微软雅黑" w:cs="微软雅黑"/>
        </w:rPr>
        <w:t>5.</w:t>
      </w:r>
      <w:r>
        <w:rPr>
          <w:rFonts w:ascii="微软雅黑" w:eastAsia="微软雅黑" w:hAnsi="微软雅黑" w:cs="微软雅黑" w:hint="eastAsia"/>
        </w:rPr>
        <w:t>冷却水源密闭循环，压缩机制冷，要求在炎热的夏季也无需外接自来水，满足不同工况下冷凝工作，真正意义上的内循环冷却系统；</w:t>
      </w:r>
    </w:p>
    <w:p w:rsidR="0071515B" w:rsidRDefault="0071515B">
      <w:pPr>
        <w:spacing w:line="480" w:lineRule="exact"/>
        <w:rPr>
          <w:rFonts w:ascii="微软雅黑" w:eastAsia="微软雅黑" w:hAnsi="微软雅黑" w:cs="Times New Roman"/>
        </w:rPr>
      </w:pPr>
      <w:r>
        <w:rPr>
          <w:rFonts w:ascii="微软雅黑" w:eastAsia="微软雅黑" w:hAnsi="微软雅黑" w:cs="微软雅黑"/>
        </w:rPr>
        <w:t>6.</w:t>
      </w:r>
      <w:r>
        <w:rPr>
          <w:rFonts w:ascii="微软雅黑" w:eastAsia="微软雅黑" w:hAnsi="微软雅黑" w:cs="微软雅黑" w:hint="eastAsia"/>
        </w:rPr>
        <w:t>蒸馏量（终点）要求采用进口数字光纤液位传感器实时侦测，蒸馏量可调，达到设定位置仪器自动切断加热电源，具备智能语音及声光报警提示；</w:t>
      </w:r>
    </w:p>
    <w:p w:rsidR="0071515B" w:rsidRDefault="0071515B">
      <w:pPr>
        <w:spacing w:line="480" w:lineRule="exact"/>
        <w:rPr>
          <w:rFonts w:ascii="微软雅黑" w:eastAsia="微软雅黑" w:hAnsi="微软雅黑" w:cs="Times New Roman"/>
        </w:rPr>
      </w:pPr>
      <w:r>
        <w:rPr>
          <w:rFonts w:ascii="微软雅黑" w:eastAsia="微软雅黑" w:hAnsi="微软雅黑" w:cs="微软雅黑"/>
        </w:rPr>
        <w:t>7.</w:t>
      </w:r>
      <w:r>
        <w:rPr>
          <w:rFonts w:ascii="微软雅黑" w:eastAsia="微软雅黑" w:hAnsi="微软雅黑" w:cs="微软雅黑" w:hint="eastAsia"/>
        </w:rPr>
        <w:t>具备馏出液防倒吸功能，避免蒸馏结束温降馏出液倒吸入蒸馏瓶，确保劳动成果不损失；</w:t>
      </w:r>
    </w:p>
    <w:p w:rsidR="0071515B" w:rsidRDefault="0071515B">
      <w:pPr>
        <w:spacing w:line="480" w:lineRule="exact"/>
        <w:rPr>
          <w:rFonts w:ascii="微软雅黑" w:eastAsia="微软雅黑" w:hAnsi="微软雅黑" w:cs="Times New Roman"/>
        </w:rPr>
      </w:pPr>
      <w:r>
        <w:rPr>
          <w:rFonts w:ascii="微软雅黑" w:eastAsia="微软雅黑" w:hAnsi="微软雅黑" w:cs="微软雅黑"/>
        </w:rPr>
        <w:t>8.</w:t>
      </w:r>
      <w:r>
        <w:rPr>
          <w:rFonts w:ascii="微软雅黑" w:eastAsia="微软雅黑" w:hAnsi="微软雅黑" w:cs="微软雅黑" w:hint="eastAsia"/>
        </w:rPr>
        <w:t>符合环保节能操作模式，仪器可自动侦测实验室温湿度大气压状态，根据不同的状态自动调节加热功率，恒定蒸馏速度，提高检测精度；</w:t>
      </w:r>
    </w:p>
    <w:p w:rsidR="0071515B" w:rsidRDefault="0071515B">
      <w:pPr>
        <w:pStyle w:val="1"/>
        <w:spacing w:line="480" w:lineRule="exact"/>
        <w:ind w:firstLineChars="0" w:firstLine="0"/>
        <w:rPr>
          <w:rFonts w:ascii="微软雅黑" w:eastAsia="微软雅黑" w:hAnsi="微软雅黑" w:cs="Times New Roman"/>
        </w:rPr>
      </w:pPr>
      <w:r>
        <w:rPr>
          <w:rFonts w:ascii="微软雅黑" w:eastAsia="微软雅黑" w:hAnsi="微软雅黑" w:cs="微软雅黑"/>
        </w:rPr>
        <w:t>9.</w:t>
      </w:r>
      <w:r>
        <w:rPr>
          <w:rFonts w:ascii="微软雅黑" w:eastAsia="微软雅黑" w:hAnsi="微软雅黑" w:cs="微软雅黑" w:hint="eastAsia"/>
        </w:rPr>
        <w:t>蒸馏量和接收瓶规格可任意设定选择，满足不同项目前处理需求的馏出液量和容器规格；</w:t>
      </w:r>
    </w:p>
    <w:p w:rsidR="0071515B" w:rsidRDefault="0071515B">
      <w:pPr>
        <w:pStyle w:val="1"/>
        <w:spacing w:line="480" w:lineRule="exact"/>
        <w:ind w:firstLineChars="0" w:firstLine="0"/>
        <w:rPr>
          <w:rFonts w:ascii="微软雅黑" w:eastAsia="微软雅黑" w:hAnsi="微软雅黑" w:cs="Times New Roman"/>
        </w:rPr>
      </w:pPr>
      <w:r>
        <w:rPr>
          <w:rFonts w:ascii="微软雅黑" w:eastAsia="微软雅黑" w:hAnsi="微软雅黑" w:cs="微软雅黑"/>
        </w:rPr>
        <w:t>10.</w:t>
      </w:r>
      <w:r>
        <w:rPr>
          <w:rFonts w:ascii="微软雅黑" w:eastAsia="微软雅黑" w:hAnsi="微软雅黑" w:cs="微软雅黑" w:hint="eastAsia"/>
        </w:rPr>
        <w:t>要求冷凝管路具备在线清洗功能，无需人员拆卸瓶体手工清洗，并确保清洗无残留；</w:t>
      </w:r>
    </w:p>
    <w:p w:rsidR="0071515B" w:rsidRDefault="0071515B">
      <w:pPr>
        <w:pStyle w:val="1"/>
        <w:spacing w:line="480" w:lineRule="exact"/>
        <w:ind w:firstLineChars="0" w:firstLine="0"/>
        <w:jc w:val="left"/>
        <w:rPr>
          <w:rFonts w:ascii="微软雅黑" w:eastAsia="微软雅黑" w:hAnsi="微软雅黑" w:cs="Times New Roman"/>
        </w:rPr>
      </w:pPr>
      <w:r>
        <w:rPr>
          <w:rFonts w:ascii="微软雅黑" w:eastAsia="微软雅黑" w:hAnsi="微软雅黑" w:cs="微软雅黑"/>
        </w:rPr>
        <w:t>11.</w:t>
      </w:r>
      <w:r>
        <w:rPr>
          <w:rFonts w:ascii="微软雅黑" w:eastAsia="微软雅黑" w:hAnsi="微软雅黑" w:cs="微软雅黑" w:hint="eastAsia"/>
        </w:rPr>
        <w:t>具备冷却水反吹功能，蒸馏结束，自动将冷却水反吹至冷却水箱，避免冷凝瓶拆卸过程中冷却水的损耗；</w:t>
      </w:r>
    </w:p>
    <w:p w:rsidR="0071515B" w:rsidRDefault="0071515B">
      <w:pPr>
        <w:pStyle w:val="1"/>
        <w:spacing w:line="480" w:lineRule="exact"/>
        <w:ind w:firstLineChars="0" w:firstLine="0"/>
        <w:rPr>
          <w:rFonts w:ascii="微软雅黑" w:eastAsia="微软雅黑" w:hAnsi="微软雅黑" w:cs="Times New Roman"/>
        </w:rPr>
      </w:pPr>
      <w:r>
        <w:rPr>
          <w:rFonts w:ascii="微软雅黑" w:eastAsia="微软雅黑" w:hAnsi="微软雅黑" w:cs="微软雅黑"/>
        </w:rPr>
        <w:t>12.</w:t>
      </w:r>
      <w:r>
        <w:rPr>
          <w:rFonts w:ascii="微软雅黑" w:eastAsia="微软雅黑" w:hAnsi="微软雅黑" w:cs="微软雅黑" w:hint="eastAsia"/>
        </w:rPr>
        <w:t>需提供国家级权威部门出具的产品检测报告（原件备查）。</w:t>
      </w:r>
    </w:p>
    <w:p w:rsidR="0071515B" w:rsidRDefault="0071515B">
      <w:pPr>
        <w:pStyle w:val="1"/>
        <w:spacing w:line="480" w:lineRule="exact"/>
        <w:ind w:firstLineChars="0" w:firstLine="0"/>
        <w:rPr>
          <w:rFonts w:ascii="微软雅黑" w:eastAsia="微软雅黑" w:hAnsi="微软雅黑" w:cs="Times New Roman"/>
        </w:rPr>
      </w:pPr>
      <w:r>
        <w:rPr>
          <w:rFonts w:ascii="微软雅黑" w:eastAsia="微软雅黑" w:hAnsi="微软雅黑" w:cs="微软雅黑" w:hint="eastAsia"/>
        </w:rPr>
        <w:t>参数要求：</w:t>
      </w:r>
    </w:p>
    <w:p w:rsidR="0071515B" w:rsidRDefault="0071515B">
      <w:pPr>
        <w:pStyle w:val="1"/>
        <w:spacing w:line="480" w:lineRule="exact"/>
        <w:ind w:firstLineChars="0" w:firstLine="0"/>
        <w:rPr>
          <w:rFonts w:ascii="微软雅黑" w:eastAsia="微软雅黑" w:hAnsi="微软雅黑" w:cs="Times New Roman"/>
        </w:rPr>
      </w:pPr>
      <w:r>
        <w:rPr>
          <w:rFonts w:ascii="微软雅黑" w:eastAsia="微软雅黑" w:hAnsi="微软雅黑" w:cs="微软雅黑"/>
        </w:rPr>
        <w:t>1</w:t>
      </w:r>
      <w:r>
        <w:rPr>
          <w:rFonts w:ascii="微软雅黑" w:eastAsia="微软雅黑" w:hAnsi="微软雅黑" w:cs="微软雅黑" w:hint="eastAsia"/>
        </w:rPr>
        <w:t>温度控制：室温至</w:t>
      </w:r>
      <w:r>
        <w:rPr>
          <w:rFonts w:ascii="微软雅黑" w:eastAsia="微软雅黑" w:hAnsi="微软雅黑" w:cs="微软雅黑"/>
        </w:rPr>
        <w:t>320</w:t>
      </w:r>
      <w:r>
        <w:rPr>
          <w:rFonts w:ascii="微软雅黑" w:eastAsia="微软雅黑" w:hAnsi="微软雅黑" w:cs="微软雅黑" w:hint="eastAsia"/>
        </w:rPr>
        <w:t>℃（可单孔任调）</w:t>
      </w:r>
    </w:p>
    <w:p w:rsidR="0071515B" w:rsidRDefault="0071515B">
      <w:pPr>
        <w:pStyle w:val="1"/>
        <w:spacing w:line="480" w:lineRule="exact"/>
        <w:ind w:firstLineChars="0" w:firstLine="0"/>
        <w:rPr>
          <w:rFonts w:ascii="微软雅黑" w:eastAsia="微软雅黑" w:hAnsi="微软雅黑" w:cs="Times New Roman"/>
        </w:rPr>
      </w:pPr>
      <w:r>
        <w:rPr>
          <w:rFonts w:ascii="微软雅黑" w:eastAsia="微软雅黑" w:hAnsi="微软雅黑" w:cs="微软雅黑"/>
        </w:rPr>
        <w:t>2</w:t>
      </w:r>
      <w:r>
        <w:rPr>
          <w:rFonts w:ascii="微软雅黑" w:eastAsia="微软雅黑" w:hAnsi="微软雅黑" w:cs="微软雅黑" w:hint="eastAsia"/>
        </w:rPr>
        <w:t>时间控制：</w:t>
      </w:r>
      <w:r>
        <w:rPr>
          <w:rFonts w:ascii="微软雅黑" w:eastAsia="微软雅黑" w:hAnsi="微软雅黑" w:cs="微软雅黑"/>
        </w:rPr>
        <w:t>0-180min</w:t>
      </w:r>
      <w:r>
        <w:rPr>
          <w:rFonts w:ascii="微软雅黑" w:eastAsia="微软雅黑" w:hAnsi="微软雅黑" w:cs="微软雅黑" w:hint="eastAsia"/>
        </w:rPr>
        <w:t>（可单孔任调）</w:t>
      </w:r>
    </w:p>
    <w:p w:rsidR="0071515B" w:rsidRDefault="0071515B">
      <w:pPr>
        <w:pStyle w:val="1"/>
        <w:spacing w:line="480" w:lineRule="exact"/>
        <w:ind w:firstLineChars="0" w:firstLine="0"/>
        <w:rPr>
          <w:rFonts w:ascii="微软雅黑" w:eastAsia="微软雅黑" w:hAnsi="微软雅黑" w:cs="Times New Roman"/>
        </w:rPr>
      </w:pPr>
      <w:r>
        <w:rPr>
          <w:rFonts w:ascii="微软雅黑" w:eastAsia="微软雅黑" w:hAnsi="微软雅黑" w:cs="微软雅黑"/>
        </w:rPr>
        <w:t>3</w:t>
      </w:r>
      <w:r>
        <w:rPr>
          <w:rFonts w:ascii="微软雅黑" w:eastAsia="微软雅黑" w:hAnsi="微软雅黑" w:cs="微软雅黑" w:hint="eastAsia"/>
        </w:rPr>
        <w:t>加热单元：不少于</w:t>
      </w:r>
      <w:r>
        <w:rPr>
          <w:rFonts w:ascii="微软雅黑" w:eastAsia="微软雅黑" w:hAnsi="微软雅黑" w:cs="微软雅黑"/>
        </w:rPr>
        <w:t>6</w:t>
      </w:r>
      <w:r>
        <w:rPr>
          <w:rFonts w:ascii="微软雅黑" w:eastAsia="微软雅黑" w:hAnsi="微软雅黑" w:cs="微软雅黑" w:hint="eastAsia"/>
        </w:rPr>
        <w:t>联</w:t>
      </w:r>
      <w:r>
        <w:rPr>
          <w:rFonts w:ascii="微软雅黑" w:eastAsia="微软雅黑" w:hAnsi="微软雅黑" w:cs="Times New Roman"/>
        </w:rPr>
        <w:t> </w:t>
      </w:r>
    </w:p>
    <w:p w:rsidR="0071515B" w:rsidRDefault="0071515B">
      <w:pPr>
        <w:pStyle w:val="1"/>
        <w:spacing w:line="480" w:lineRule="exact"/>
        <w:ind w:firstLineChars="0" w:firstLine="0"/>
        <w:rPr>
          <w:rFonts w:ascii="微软雅黑" w:eastAsia="微软雅黑" w:hAnsi="微软雅黑" w:cs="Times New Roman"/>
        </w:rPr>
      </w:pPr>
      <w:r>
        <w:rPr>
          <w:rFonts w:ascii="微软雅黑" w:eastAsia="微软雅黑" w:hAnsi="微软雅黑" w:cs="微软雅黑"/>
        </w:rPr>
        <w:t>4</w:t>
      </w:r>
      <w:r>
        <w:rPr>
          <w:rFonts w:ascii="微软雅黑" w:eastAsia="微软雅黑" w:hAnsi="微软雅黑" w:cs="微软雅黑" w:hint="eastAsia"/>
        </w:rPr>
        <w:t>烧瓶体积：</w:t>
      </w:r>
      <w:r>
        <w:rPr>
          <w:rFonts w:ascii="微软雅黑" w:eastAsia="微软雅黑" w:hAnsi="微软雅黑" w:cs="微软雅黑"/>
        </w:rPr>
        <w:t>500mL</w:t>
      </w:r>
      <w:r>
        <w:rPr>
          <w:rFonts w:ascii="微软雅黑" w:eastAsia="微软雅黑" w:hAnsi="微软雅黑" w:cs="微软雅黑" w:hint="eastAsia"/>
        </w:rPr>
        <w:t>或其他</w:t>
      </w:r>
    </w:p>
    <w:p w:rsidR="0071515B" w:rsidRDefault="0071515B">
      <w:pPr>
        <w:pStyle w:val="1"/>
        <w:spacing w:line="480" w:lineRule="exact"/>
        <w:ind w:firstLineChars="0" w:firstLine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/>
        </w:rPr>
        <w:t>5</w:t>
      </w:r>
      <w:r>
        <w:rPr>
          <w:rFonts w:ascii="微软雅黑" w:eastAsia="微软雅黑" w:hAnsi="微软雅黑" w:cs="微软雅黑" w:hint="eastAsia"/>
        </w:rPr>
        <w:t>功</w:t>
      </w:r>
      <w:r>
        <w:rPr>
          <w:rFonts w:ascii="微软雅黑" w:eastAsia="微软雅黑" w:hAnsi="微软雅黑" w:cs="Times New Roman"/>
        </w:rPr>
        <w:t>    </w:t>
      </w:r>
      <w:r>
        <w:rPr>
          <w:rFonts w:ascii="微软雅黑" w:eastAsia="微软雅黑" w:hAnsi="微软雅黑" w:cs="微软雅黑" w:hint="eastAsia"/>
        </w:rPr>
        <w:t>率：六联总功率</w:t>
      </w:r>
      <w:r>
        <w:rPr>
          <w:rFonts w:ascii="微软雅黑" w:eastAsia="微软雅黑" w:hAnsi="微软雅黑" w:cs="微软雅黑"/>
        </w:rPr>
        <w:t>3000W(</w:t>
      </w:r>
      <w:r>
        <w:rPr>
          <w:rFonts w:ascii="微软雅黑" w:eastAsia="微软雅黑" w:hAnsi="微软雅黑" w:cs="微软雅黑" w:hint="eastAsia"/>
        </w:rPr>
        <w:t>单孔</w:t>
      </w:r>
      <w:r>
        <w:rPr>
          <w:rFonts w:ascii="微软雅黑" w:eastAsia="微软雅黑" w:hAnsi="微软雅黑" w:cs="微软雅黑"/>
        </w:rPr>
        <w:t>400W</w:t>
      </w:r>
      <w:r>
        <w:rPr>
          <w:rFonts w:ascii="微软雅黑" w:eastAsia="微软雅黑" w:hAnsi="微软雅黑" w:cs="微软雅黑" w:hint="eastAsia"/>
        </w:rPr>
        <w:t>可调</w:t>
      </w:r>
      <w:r>
        <w:rPr>
          <w:rFonts w:ascii="微软雅黑" w:eastAsia="微软雅黑" w:hAnsi="微软雅黑" w:cs="微软雅黑"/>
        </w:rPr>
        <w:t>)</w:t>
      </w:r>
    </w:p>
    <w:p w:rsidR="0071515B" w:rsidRDefault="0071515B">
      <w:pPr>
        <w:pStyle w:val="1"/>
        <w:spacing w:line="480" w:lineRule="exact"/>
        <w:ind w:firstLineChars="0" w:firstLine="0"/>
        <w:rPr>
          <w:rFonts w:ascii="微软雅黑" w:eastAsia="微软雅黑" w:hAnsi="微软雅黑" w:cs="Times New Roman"/>
        </w:rPr>
      </w:pPr>
      <w:r>
        <w:rPr>
          <w:rFonts w:ascii="微软雅黑" w:eastAsia="微软雅黑" w:hAnsi="微软雅黑" w:cs="微软雅黑"/>
        </w:rPr>
        <w:t>6</w:t>
      </w:r>
      <w:r>
        <w:rPr>
          <w:rFonts w:ascii="微软雅黑" w:eastAsia="微软雅黑" w:hAnsi="微软雅黑" w:cs="微软雅黑" w:hint="eastAsia"/>
        </w:rPr>
        <w:t>升温沸腾时间：</w:t>
      </w:r>
      <w:r>
        <w:rPr>
          <w:rFonts w:ascii="微软雅黑" w:eastAsia="微软雅黑" w:hAnsi="微软雅黑" w:cs="微软雅黑"/>
        </w:rPr>
        <w:t>15min</w:t>
      </w:r>
      <w:r>
        <w:rPr>
          <w:rFonts w:ascii="微软雅黑" w:eastAsia="微软雅黑" w:hAnsi="微软雅黑" w:cs="微软雅黑" w:hint="eastAsia"/>
        </w:rPr>
        <w:t>内</w:t>
      </w:r>
    </w:p>
    <w:p w:rsidR="0071515B" w:rsidRDefault="0071515B">
      <w:pPr>
        <w:pStyle w:val="1"/>
        <w:spacing w:line="480" w:lineRule="exact"/>
        <w:ind w:firstLineChars="0" w:firstLine="0"/>
        <w:rPr>
          <w:rFonts w:ascii="微软雅黑" w:eastAsia="微软雅黑" w:hAnsi="微软雅黑" w:cs="Times New Roman"/>
        </w:rPr>
      </w:pPr>
      <w:r>
        <w:rPr>
          <w:rFonts w:ascii="微软雅黑" w:eastAsia="微软雅黑" w:hAnsi="微软雅黑" w:cs="微软雅黑"/>
        </w:rPr>
        <w:t>7</w:t>
      </w:r>
      <w:r>
        <w:rPr>
          <w:rFonts w:ascii="微软雅黑" w:eastAsia="微软雅黑" w:hAnsi="微软雅黑" w:cs="微软雅黑" w:hint="eastAsia"/>
        </w:rPr>
        <w:t>蒸馏量控制：数字光纤液位侦测</w:t>
      </w:r>
    </w:p>
    <w:p w:rsidR="0071515B" w:rsidRDefault="0071515B">
      <w:pPr>
        <w:pStyle w:val="1"/>
        <w:spacing w:line="480" w:lineRule="exact"/>
        <w:ind w:firstLineChars="0" w:firstLine="0"/>
        <w:rPr>
          <w:rFonts w:ascii="微软雅黑" w:eastAsia="微软雅黑" w:hAnsi="微软雅黑" w:cs="Times New Roman"/>
        </w:rPr>
      </w:pPr>
      <w:r>
        <w:rPr>
          <w:rFonts w:ascii="微软雅黑" w:eastAsia="微软雅黑" w:hAnsi="微软雅黑" w:cs="微软雅黑"/>
        </w:rPr>
        <w:t>8</w:t>
      </w:r>
      <w:r>
        <w:rPr>
          <w:rFonts w:ascii="微软雅黑" w:eastAsia="微软雅黑" w:hAnsi="微软雅黑" w:cs="微软雅黑" w:hint="eastAsia"/>
        </w:rPr>
        <w:t>蒸馏量设定：</w:t>
      </w:r>
      <w:r>
        <w:rPr>
          <w:rFonts w:ascii="微软雅黑" w:eastAsia="微软雅黑" w:hAnsi="微软雅黑" w:cs="微软雅黑"/>
        </w:rPr>
        <w:t>10-250mL</w:t>
      </w:r>
      <w:r>
        <w:rPr>
          <w:rFonts w:ascii="微软雅黑" w:eastAsia="微软雅黑" w:hAnsi="微软雅黑" w:cs="微软雅黑" w:hint="eastAsia"/>
        </w:rPr>
        <w:t>可调</w:t>
      </w:r>
    </w:p>
    <w:p w:rsidR="0071515B" w:rsidRDefault="0071515B">
      <w:pPr>
        <w:pStyle w:val="1"/>
        <w:spacing w:line="480" w:lineRule="exact"/>
        <w:ind w:firstLineChars="0" w:firstLine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/>
        </w:rPr>
        <w:t>9</w:t>
      </w:r>
      <w:r>
        <w:rPr>
          <w:rFonts w:ascii="微软雅黑" w:eastAsia="微软雅黑" w:hAnsi="微软雅黑" w:cs="微软雅黑" w:hint="eastAsia"/>
        </w:rPr>
        <w:t>蒸馏量精度：±</w:t>
      </w:r>
      <w:r>
        <w:rPr>
          <w:rFonts w:ascii="微软雅黑" w:eastAsia="微软雅黑" w:hAnsi="微软雅黑" w:cs="微软雅黑"/>
        </w:rPr>
        <w:t>2mL</w:t>
      </w:r>
    </w:p>
    <w:p w:rsidR="0071515B" w:rsidRDefault="0071515B">
      <w:pPr>
        <w:pStyle w:val="1"/>
        <w:spacing w:line="480" w:lineRule="exact"/>
        <w:ind w:firstLineChars="0" w:firstLine="0"/>
        <w:rPr>
          <w:rFonts w:ascii="微软雅黑" w:eastAsia="微软雅黑" w:hAnsi="微软雅黑" w:cs="Times New Roman"/>
        </w:rPr>
      </w:pPr>
      <w:r>
        <w:rPr>
          <w:rFonts w:ascii="微软雅黑" w:eastAsia="微软雅黑" w:hAnsi="微软雅黑" w:cs="微软雅黑"/>
        </w:rPr>
        <w:t>10</w:t>
      </w:r>
      <w:r>
        <w:rPr>
          <w:rFonts w:ascii="微软雅黑" w:eastAsia="微软雅黑" w:hAnsi="微软雅黑" w:cs="微软雅黑" w:hint="eastAsia"/>
        </w:rPr>
        <w:t>接收瓶规格：任意规格容量瓶或比色管</w:t>
      </w:r>
      <w:r>
        <w:rPr>
          <w:rFonts w:ascii="微软雅黑" w:eastAsia="微软雅黑" w:hAnsi="微软雅黑" w:cs="Times New Roman"/>
        </w:rPr>
        <w:br/>
      </w:r>
      <w:r>
        <w:rPr>
          <w:rFonts w:ascii="微软雅黑" w:eastAsia="微软雅黑" w:hAnsi="微软雅黑" w:cs="微软雅黑" w:hint="eastAsia"/>
        </w:rPr>
        <w:t>配置：</w:t>
      </w:r>
    </w:p>
    <w:p w:rsidR="0071515B" w:rsidRDefault="0071515B">
      <w:pPr>
        <w:pStyle w:val="1"/>
        <w:spacing w:line="480" w:lineRule="exact"/>
        <w:ind w:firstLineChars="0" w:firstLine="0"/>
        <w:rPr>
          <w:rFonts w:ascii="微软雅黑" w:eastAsia="微软雅黑" w:hAnsi="微软雅黑" w:cs="Times New Roman"/>
        </w:rPr>
      </w:pPr>
      <w:r>
        <w:rPr>
          <w:rFonts w:ascii="微软雅黑" w:eastAsia="微软雅黑" w:hAnsi="微软雅黑" w:cs="微软雅黑" w:hint="eastAsia"/>
        </w:rPr>
        <w:t>全自动蒸馏仪主机一套、压缩机制冷循环水系统一套、进口光纤液位侦测六套、</w:t>
      </w:r>
      <w:r>
        <w:rPr>
          <w:rFonts w:ascii="微软雅黑" w:eastAsia="微软雅黑" w:hAnsi="微软雅黑" w:cs="微软雅黑"/>
        </w:rPr>
        <w:t>500mL</w:t>
      </w:r>
      <w:r>
        <w:rPr>
          <w:rFonts w:ascii="微软雅黑" w:eastAsia="微软雅黑" w:hAnsi="微软雅黑" w:cs="微软雅黑" w:hint="eastAsia"/>
        </w:rPr>
        <w:t>双颈圆底烧瓶六支、冷凝管六只、接收瓶六套、硅胶管路一套、防倒吸保护六套、冷凝瓶在线清洗一套、冷却水反吹一套、温湿度大气压侦测系统一套、随机工具一套。</w:t>
      </w:r>
      <w:r>
        <w:rPr>
          <w:rFonts w:ascii="微软雅黑" w:eastAsia="微软雅黑" w:hAnsi="微软雅黑" w:cs="微软雅黑"/>
        </w:rPr>
        <w:t xml:space="preserve">  </w:t>
      </w:r>
    </w:p>
    <w:p w:rsidR="0071515B" w:rsidRDefault="0071515B">
      <w:pPr>
        <w:pStyle w:val="1"/>
        <w:spacing w:line="480" w:lineRule="exact"/>
        <w:ind w:firstLineChars="0" w:firstLine="0"/>
        <w:rPr>
          <w:rFonts w:ascii="微软雅黑" w:eastAsia="微软雅黑" w:hAnsi="微软雅黑" w:cs="Times New Roman"/>
        </w:rPr>
      </w:pPr>
      <w:r>
        <w:rPr>
          <w:rFonts w:ascii="微软雅黑" w:eastAsia="微软雅黑" w:hAnsi="微软雅黑" w:cs="微软雅黑" w:hint="eastAsia"/>
        </w:rPr>
        <w:t>服务：</w:t>
      </w:r>
    </w:p>
    <w:p w:rsidR="0071515B" w:rsidRDefault="0071515B">
      <w:pPr>
        <w:pStyle w:val="1"/>
        <w:spacing w:line="480" w:lineRule="exact"/>
        <w:ind w:firstLineChars="0" w:firstLine="0"/>
        <w:rPr>
          <w:rFonts w:ascii="微软雅黑" w:eastAsia="微软雅黑" w:hAnsi="微软雅黑" w:cs="Times New Roman"/>
        </w:rPr>
      </w:pPr>
      <w:r>
        <w:rPr>
          <w:rFonts w:ascii="微软雅黑" w:eastAsia="微软雅黑" w:hAnsi="微软雅黑" w:cs="微软雅黑" w:hint="eastAsia"/>
        </w:rPr>
        <w:t>提供用户现场免费安装培训，</w:t>
      </w:r>
      <w:r>
        <w:rPr>
          <w:rFonts w:ascii="微软雅黑" w:eastAsia="微软雅黑" w:hAnsi="微软雅黑" w:cs="微软雅黑"/>
        </w:rPr>
        <w:t>2-3</w:t>
      </w:r>
      <w:r>
        <w:rPr>
          <w:rFonts w:ascii="微软雅黑" w:eastAsia="微软雅黑" w:hAnsi="微软雅黑" w:cs="微软雅黑" w:hint="eastAsia"/>
        </w:rPr>
        <w:t>名人员独立完成仪器相关应用，维护保养等事宜；</w:t>
      </w:r>
    </w:p>
    <w:p w:rsidR="0071515B" w:rsidRDefault="0071515B">
      <w:pPr>
        <w:pStyle w:val="1"/>
        <w:spacing w:line="480" w:lineRule="exact"/>
        <w:ind w:firstLineChars="0" w:firstLine="0"/>
        <w:rPr>
          <w:rFonts w:ascii="微软雅黑" w:eastAsia="微软雅黑" w:hAnsi="微软雅黑" w:cs="Times New Roman"/>
        </w:rPr>
      </w:pPr>
      <w:r>
        <w:rPr>
          <w:rFonts w:ascii="微软雅黑" w:eastAsia="微软雅黑" w:hAnsi="微软雅黑" w:cs="微软雅黑" w:hint="eastAsia"/>
        </w:rPr>
        <w:t>验收合格后免费一年的质保期，每年用户现场回访维护保养等服务；</w:t>
      </w:r>
    </w:p>
    <w:sectPr w:rsidR="0071515B" w:rsidSect="0017639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58A3"/>
    <w:rsid w:val="00097157"/>
    <w:rsid w:val="00102C9F"/>
    <w:rsid w:val="00114223"/>
    <w:rsid w:val="00176392"/>
    <w:rsid w:val="00656964"/>
    <w:rsid w:val="006828E9"/>
    <w:rsid w:val="0071515B"/>
    <w:rsid w:val="008A2B41"/>
    <w:rsid w:val="009D4485"/>
    <w:rsid w:val="00C90264"/>
    <w:rsid w:val="00CA7CA3"/>
    <w:rsid w:val="00D76AA9"/>
    <w:rsid w:val="00E0225F"/>
    <w:rsid w:val="00F058A3"/>
    <w:rsid w:val="00FF3D1F"/>
    <w:rsid w:val="037B32A4"/>
    <w:rsid w:val="07B66435"/>
    <w:rsid w:val="0A1F5094"/>
    <w:rsid w:val="12487365"/>
    <w:rsid w:val="138E1A23"/>
    <w:rsid w:val="15A93017"/>
    <w:rsid w:val="1A365FAC"/>
    <w:rsid w:val="1A9F0405"/>
    <w:rsid w:val="1C761C0A"/>
    <w:rsid w:val="20842953"/>
    <w:rsid w:val="27486482"/>
    <w:rsid w:val="2B035E9D"/>
    <w:rsid w:val="2CE84DB9"/>
    <w:rsid w:val="303122A7"/>
    <w:rsid w:val="315E1766"/>
    <w:rsid w:val="33332C90"/>
    <w:rsid w:val="39CF146E"/>
    <w:rsid w:val="3BD300EB"/>
    <w:rsid w:val="406242B1"/>
    <w:rsid w:val="42831B76"/>
    <w:rsid w:val="44996E9A"/>
    <w:rsid w:val="49EB12D5"/>
    <w:rsid w:val="4F265FA8"/>
    <w:rsid w:val="4F4C170F"/>
    <w:rsid w:val="50055358"/>
    <w:rsid w:val="56BE029D"/>
    <w:rsid w:val="57FD520C"/>
    <w:rsid w:val="59746E58"/>
    <w:rsid w:val="5AC6337D"/>
    <w:rsid w:val="5FEA48E9"/>
    <w:rsid w:val="66631E52"/>
    <w:rsid w:val="670509C5"/>
    <w:rsid w:val="72594BA8"/>
    <w:rsid w:val="72954612"/>
    <w:rsid w:val="77CC2A1C"/>
    <w:rsid w:val="784005FF"/>
    <w:rsid w:val="790F3546"/>
    <w:rsid w:val="7D6A3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76392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763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76392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1763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76392"/>
    <w:rPr>
      <w:sz w:val="18"/>
      <w:szCs w:val="18"/>
    </w:rPr>
  </w:style>
  <w:style w:type="table" w:styleId="TableGrid">
    <w:name w:val="Table Grid"/>
    <w:basedOn w:val="TableNormal"/>
    <w:uiPriority w:val="99"/>
    <w:rsid w:val="00176392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Normal"/>
    <w:uiPriority w:val="99"/>
    <w:rsid w:val="0017639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163</Words>
  <Characters>931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CH6000型全自动智能蒸馏仪</dc:title>
  <dc:subject/>
  <dc:creator>lenovo</dc:creator>
  <cp:keywords/>
  <dc:description/>
  <cp:lastModifiedBy>蔡晶</cp:lastModifiedBy>
  <cp:revision>3</cp:revision>
  <dcterms:created xsi:type="dcterms:W3CDTF">2015-08-04T06:46:00Z</dcterms:created>
  <dcterms:modified xsi:type="dcterms:W3CDTF">2016-11-04T01:37:00Z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