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技术参数：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/>
          <w:sz w:val="28"/>
          <w:szCs w:val="28"/>
        </w:rPr>
        <w:t>、振幅</w:t>
      </w:r>
      <w:r>
        <w:rPr>
          <w:rFonts w:ascii="Times New Roman" w:hAnsi="Times New Roman"/>
          <w:sz w:val="28"/>
          <w:szCs w:val="28"/>
        </w:rPr>
        <w:t>3mm</w:t>
      </w:r>
      <w:r>
        <w:rPr>
          <w:rFonts w:hint="eastAsia" w:ascii="Times New Roman" w:hAnsi="Times New Roman"/>
          <w:sz w:val="28"/>
          <w:szCs w:val="28"/>
        </w:rPr>
        <w:t>；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/>
          <w:sz w:val="28"/>
          <w:szCs w:val="28"/>
        </w:rPr>
        <w:t>、振动速度</w:t>
      </w:r>
      <w:r>
        <w:rPr>
          <w:rFonts w:hint="eastAsia" w:ascii="Times New Roman" w:hAnsi="Times New Roman"/>
          <w:sz w:val="28"/>
          <w:szCs w:val="28"/>
        </w:rPr>
        <w:t>200-</w:t>
      </w:r>
      <w:r>
        <w:rPr>
          <w:rFonts w:ascii="Times New Roman" w:hAnsi="Times New Roman"/>
          <w:sz w:val="28"/>
          <w:szCs w:val="28"/>
        </w:rPr>
        <w:t>2000rpm</w:t>
      </w:r>
      <w:r>
        <w:rPr>
          <w:rFonts w:ascii="Times New Roman"/>
          <w:sz w:val="28"/>
          <w:szCs w:val="28"/>
        </w:rPr>
        <w:t>，数字显示</w:t>
      </w:r>
      <w:r>
        <w:rPr>
          <w:rFonts w:hint="eastAsia" w:ascii="Times New Roman"/>
          <w:sz w:val="28"/>
          <w:szCs w:val="28"/>
        </w:rPr>
        <w:t>；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/>
          <w:sz w:val="28"/>
          <w:szCs w:val="28"/>
        </w:rPr>
        <w:t>、数字程序时间控制器可自动报警，实现无人操作</w:t>
      </w:r>
      <w:r>
        <w:rPr>
          <w:rFonts w:hint="eastAsia" w:ascii="Times New Roman"/>
          <w:sz w:val="28"/>
          <w:szCs w:val="28"/>
        </w:rPr>
        <w:t>；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/>
          <w:sz w:val="28"/>
          <w:szCs w:val="28"/>
        </w:rPr>
        <w:t>、时间最长可达</w:t>
      </w:r>
      <w:r>
        <w:rPr>
          <w:rFonts w:ascii="Times New Roman" w:hAnsi="Times New Roman"/>
          <w:sz w:val="28"/>
          <w:szCs w:val="28"/>
        </w:rPr>
        <w:t>999</w:t>
      </w:r>
      <w:r>
        <w:rPr>
          <w:rFonts w:ascii="Times New Roman"/>
          <w:sz w:val="28"/>
          <w:szCs w:val="28"/>
        </w:rPr>
        <w:t>分钟</w:t>
      </w:r>
      <w:r>
        <w:rPr>
          <w:rFonts w:hint="eastAsia" w:ascii="Times New Roman"/>
          <w:sz w:val="28"/>
          <w:szCs w:val="28"/>
        </w:rPr>
        <w:t>；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宋体"/>
          <w:sz w:val="28"/>
          <w:szCs w:val="28"/>
        </w:rPr>
        <w:t>、标配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宋体"/>
          <w:sz w:val="28"/>
          <w:szCs w:val="28"/>
        </w:rPr>
        <w:t>个旋转试管固定器</w:t>
      </w:r>
      <w:r>
        <w:rPr>
          <w:rFonts w:hint="eastAsia" w:ascii="Times New Roman" w:hAnsi="宋体"/>
          <w:sz w:val="28"/>
          <w:szCs w:val="28"/>
        </w:rPr>
        <w:t>：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-26</w:t>
      </w:r>
      <w:r>
        <w:rPr>
          <w:rFonts w:ascii="Times New Roman" w:hAnsi="宋体"/>
          <w:sz w:val="28"/>
          <w:szCs w:val="28"/>
        </w:rPr>
        <w:t>根试管（</w:t>
      </w:r>
      <w:r>
        <w:rPr>
          <w:rFonts w:ascii="Times New Roman" w:hAnsi="Times New Roman"/>
          <w:sz w:val="28"/>
          <w:szCs w:val="28"/>
        </w:rPr>
        <w:t>Φ10-16mm间距可调</w:t>
      </w:r>
      <w:r>
        <w:rPr>
          <w:rFonts w:ascii="Times New Roman" w:hAnsi="宋体"/>
          <w:sz w:val="28"/>
          <w:szCs w:val="28"/>
        </w:rPr>
        <w:t>）</w:t>
      </w:r>
    </w:p>
    <w:p>
      <w:pPr>
        <w:spacing w:line="276" w:lineRule="auto"/>
        <w:ind w:firstLine="420" w:firstLineChars="150"/>
        <w:rPr>
          <w:rFonts w:ascii="Times New Roman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-12</w:t>
      </w:r>
      <w:r>
        <w:rPr>
          <w:rFonts w:ascii="Times New Roman" w:hAnsi="宋体"/>
          <w:sz w:val="28"/>
          <w:szCs w:val="28"/>
        </w:rPr>
        <w:t>根试管（</w:t>
      </w:r>
      <w:r>
        <w:rPr>
          <w:rFonts w:ascii="Times New Roman" w:hAnsi="Times New Roman"/>
          <w:sz w:val="28"/>
          <w:szCs w:val="28"/>
        </w:rPr>
        <w:t>Φ16-32mm间距可调</w:t>
      </w:r>
      <w:r>
        <w:rPr>
          <w:rFonts w:ascii="Times New Roman" w:hAnsi="宋体"/>
          <w:sz w:val="28"/>
          <w:szCs w:val="28"/>
        </w:rPr>
        <w:t>）</w:t>
      </w:r>
    </w:p>
    <w:p>
      <w:pPr>
        <w:spacing w:line="276" w:lineRule="auto"/>
        <w:rPr>
          <w:rFonts w:ascii="Times New Roman" w:hAnsi="宋体"/>
          <w:sz w:val="28"/>
          <w:szCs w:val="28"/>
        </w:rPr>
      </w:pPr>
      <w:r>
        <w:rPr>
          <w:rFonts w:hint="eastAsia" w:ascii="Times New Roman" w:hAnsi="宋体"/>
          <w:sz w:val="28"/>
          <w:szCs w:val="28"/>
        </w:rPr>
        <w:t>6、同时震荡离心管数量：12个50ml离心管；</w:t>
      </w:r>
    </w:p>
    <w:p>
      <w:pPr>
        <w:spacing w:line="276" w:lineRule="auto"/>
        <w:rPr>
          <w:rFonts w:ascii="Times New Roman" w:hAnsi="宋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7</w:t>
      </w:r>
      <w:r>
        <w:rPr>
          <w:rFonts w:ascii="Times New Roman" w:hAnsi="宋体"/>
          <w:sz w:val="28"/>
          <w:szCs w:val="28"/>
        </w:rPr>
        <w:t>、操作模式：定时或持续</w:t>
      </w:r>
      <w:r>
        <w:rPr>
          <w:rFonts w:hint="eastAsia" w:ascii="Times New Roman" w:hAnsi="宋体"/>
          <w:sz w:val="28"/>
          <w:szCs w:val="28"/>
        </w:rPr>
        <w:t>；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8</w:t>
      </w:r>
      <w:r>
        <w:rPr>
          <w:rFonts w:ascii="Times New Roman" w:hAnsi="宋体"/>
          <w:sz w:val="28"/>
          <w:szCs w:val="28"/>
        </w:rPr>
        <w:t>、保护级别</w:t>
      </w:r>
      <w:r>
        <w:rPr>
          <w:rFonts w:ascii="Times New Roman" w:hAnsi="Times New Roman"/>
          <w:sz w:val="28"/>
          <w:szCs w:val="28"/>
        </w:rPr>
        <w:t>IP</w:t>
      </w:r>
      <w:r>
        <w:rPr>
          <w:rFonts w:hint="eastAsia" w:ascii="Times New Roman" w:hAnsi="Times New Roman"/>
          <w:sz w:val="28"/>
          <w:szCs w:val="28"/>
        </w:rPr>
        <w:t>30；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9</w:t>
      </w:r>
      <w:r>
        <w:rPr>
          <w:rFonts w:ascii="Times New Roman" w:hAnsi="宋体"/>
          <w:sz w:val="28"/>
          <w:szCs w:val="28"/>
        </w:rPr>
        <w:t>、工作环境温度：</w:t>
      </w:r>
      <w:r>
        <w:rPr>
          <w:rFonts w:ascii="Times New Roman" w:hAnsi="Times New Roman"/>
          <w:sz w:val="28"/>
          <w:szCs w:val="28"/>
        </w:rPr>
        <w:t>5-40</w:t>
      </w:r>
      <w:r>
        <w:rPr>
          <w:rFonts w:ascii="Times New Roman" w:hAnsi="宋体"/>
          <w:sz w:val="28"/>
          <w:szCs w:val="28"/>
        </w:rPr>
        <w:t>℃，相对湿度</w:t>
      </w:r>
      <w:r>
        <w:rPr>
          <w:rFonts w:ascii="Times New Roman" w:hAnsi="Times New Roman"/>
          <w:sz w:val="28"/>
          <w:szCs w:val="28"/>
        </w:rPr>
        <w:t>85%</w:t>
      </w:r>
      <w:r>
        <w:rPr>
          <w:rFonts w:hint="eastAsia" w:ascii="Times New Roman" w:hAnsi="Times New Roman"/>
          <w:sz w:val="28"/>
          <w:szCs w:val="28"/>
        </w:rPr>
        <w:t>；</w:t>
      </w:r>
    </w:p>
    <w:p>
      <w:pPr>
        <w:spacing w:line="276" w:lineRule="auto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10</w:t>
      </w:r>
      <w:r>
        <w:rPr>
          <w:rFonts w:ascii="Times New Roman" w:hAnsi="宋体"/>
          <w:sz w:val="28"/>
          <w:szCs w:val="28"/>
        </w:rPr>
        <w:t>、最大承载量：</w:t>
      </w:r>
      <w:r>
        <w:rPr>
          <w:rFonts w:ascii="Times New Roman" w:hAnsi="Times New Roman"/>
          <w:sz w:val="28"/>
          <w:szCs w:val="28"/>
        </w:rPr>
        <w:t>1.5Kg</w:t>
      </w:r>
      <w:r>
        <w:rPr>
          <w:rFonts w:hint="eastAsia" w:ascii="Times New Roman" w:hAnsi="Times New Roman"/>
          <w:sz w:val="28"/>
          <w:szCs w:val="28"/>
        </w:rPr>
        <w:t>；</w:t>
      </w:r>
    </w:p>
    <w:p>
      <w:pPr>
        <w:rPr>
          <w:rFonts w:hint="eastAsia" w:ascii="Times New Roman" w:hAnsi="Times New Roman"/>
          <w:b/>
          <w:bCs/>
          <w:color w:val="000000"/>
          <w:szCs w:val="21"/>
        </w:rPr>
      </w:pPr>
    </w:p>
    <w:p>
      <w:pPr>
        <w:rPr>
          <w:rFonts w:hint="eastAsia" w:ascii="Times New Roman" w:hAnsi="Times New Roman"/>
          <w:b/>
          <w:bCs/>
          <w:color w:val="000000"/>
          <w:szCs w:val="21"/>
        </w:rPr>
      </w:pPr>
    </w:p>
    <w:p>
      <w:pPr>
        <w:spacing w:line="276" w:lineRule="auto"/>
        <w:rPr>
          <w:rFonts w:hint="eastAsia" w:ascii="Times New Roman" w:hAnsi="宋体"/>
          <w:sz w:val="28"/>
          <w:szCs w:val="28"/>
        </w:rPr>
      </w:pPr>
      <w:bookmarkStart w:id="0" w:name="_GoBack"/>
      <w:bookmarkEnd w:id="0"/>
    </w:p>
    <w:p>
      <w:pPr>
        <w:spacing w:line="276" w:lineRule="auto"/>
        <w:rPr>
          <w:rFonts w:hint="eastAsia" w:ascii="Times New Roman" w:hAnsi="宋体"/>
          <w:sz w:val="28"/>
          <w:szCs w:val="28"/>
        </w:rPr>
      </w:pPr>
      <w:r>
        <w:rPr>
          <w:rFonts w:hint="eastAsia" w:ascii="Times New Roman" w:hAnsi="宋体"/>
          <w:sz w:val="28"/>
          <w:szCs w:val="28"/>
          <w:lang w:eastAsia="zh-CN"/>
        </w:rPr>
        <w:t>其他要</w:t>
      </w:r>
      <w:r>
        <w:rPr>
          <w:rFonts w:hint="eastAsia" w:ascii="Times New Roman" w:hAnsi="宋体"/>
          <w:sz w:val="28"/>
          <w:szCs w:val="28"/>
        </w:rPr>
        <w:t>求:</w:t>
      </w:r>
    </w:p>
    <w:p>
      <w:pPr>
        <w:spacing w:line="276" w:lineRule="auto"/>
        <w:rPr>
          <w:rFonts w:hint="eastAsia" w:ascii="Times New Roman" w:hAnsi="宋体"/>
          <w:sz w:val="28"/>
          <w:szCs w:val="28"/>
        </w:rPr>
      </w:pPr>
      <w:r>
        <w:rPr>
          <w:rFonts w:hint="eastAsia" w:ascii="Times New Roman" w:hAnsi="宋体"/>
          <w:sz w:val="28"/>
          <w:szCs w:val="28"/>
        </w:rPr>
        <w:t>1、中标仪器无预付款，验收合格后按合同付款；</w:t>
      </w:r>
    </w:p>
    <w:p>
      <w:pPr>
        <w:spacing w:line="276" w:lineRule="auto"/>
        <w:rPr>
          <w:rFonts w:hint="eastAsia" w:ascii="Times New Roman" w:hAnsi="宋体"/>
          <w:sz w:val="28"/>
          <w:szCs w:val="28"/>
        </w:rPr>
      </w:pPr>
      <w:r>
        <w:rPr>
          <w:rFonts w:hint="eastAsia" w:ascii="Times New Roman" w:hAnsi="宋体"/>
          <w:sz w:val="28"/>
          <w:szCs w:val="28"/>
        </w:rPr>
        <w:t>2、中标仪器供货时，中标方没有对投标试验系统性能、精度、稳定性关键参数和设备特性明确说明，或交货与合同/投标文件不符，招标方有权停止执行合同，并由投标方（中标方）承担全部责任。</w:t>
      </w:r>
    </w:p>
    <w:p>
      <w:pPr>
        <w:spacing w:line="276" w:lineRule="auto"/>
        <w:rPr>
          <w:rFonts w:hint="eastAsia" w:ascii="Times New Roman" w:hAnsi="宋体"/>
          <w:sz w:val="28"/>
          <w:szCs w:val="28"/>
        </w:rPr>
      </w:pPr>
      <w:r>
        <w:rPr>
          <w:rFonts w:hint="eastAsia" w:ascii="Times New Roman" w:hAnsi="宋体"/>
          <w:sz w:val="28"/>
          <w:szCs w:val="28"/>
        </w:rPr>
        <w:t>3、中标方对使用仪器的（至少三名）试验员现场培训，达到试验员能规范准确操作仪器的程度；</w:t>
      </w:r>
    </w:p>
    <w:p>
      <w:pPr>
        <w:spacing w:line="276" w:lineRule="auto"/>
        <w:rPr>
          <w:rFonts w:hint="eastAsia" w:ascii="Times New Roman" w:hAnsi="宋体"/>
          <w:sz w:val="28"/>
          <w:szCs w:val="28"/>
        </w:rPr>
      </w:pPr>
      <w:r>
        <w:rPr>
          <w:rFonts w:hint="eastAsia" w:ascii="Times New Roman" w:hAnsi="宋体"/>
          <w:sz w:val="28"/>
          <w:szCs w:val="28"/>
        </w:rPr>
        <w:t>4、仪器质保期12个月，质保期内制造、质量问题免费三包（包退、包换、保修），更换主要部件后质保期重新计算；</w:t>
      </w:r>
    </w:p>
    <w:p>
      <w:pPr>
        <w:spacing w:line="276" w:lineRule="auto"/>
        <w:rPr>
          <w:rFonts w:hint="eastAsia" w:ascii="Times New Roman" w:hAnsi="宋体"/>
          <w:sz w:val="28"/>
          <w:szCs w:val="28"/>
        </w:rPr>
      </w:pPr>
      <w:r>
        <w:rPr>
          <w:rFonts w:hint="eastAsia" w:ascii="Times New Roman" w:hAnsi="宋体"/>
          <w:sz w:val="28"/>
          <w:szCs w:val="28"/>
        </w:rPr>
        <w:t>5、仪器质保期外终身提供维修、配件等服务，产生费用双方协商确定；</w:t>
      </w:r>
    </w:p>
    <w:p>
      <w:pPr>
        <w:spacing w:line="276" w:lineRule="auto"/>
        <w:rPr>
          <w:rFonts w:hint="eastAsia" w:ascii="Times New Roman" w:hAnsi="宋体"/>
          <w:sz w:val="28"/>
          <w:szCs w:val="28"/>
        </w:rPr>
      </w:pPr>
      <w:r>
        <w:rPr>
          <w:rFonts w:hint="eastAsia" w:ascii="Times New Roman" w:hAnsi="宋体"/>
          <w:sz w:val="28"/>
          <w:szCs w:val="28"/>
        </w:rPr>
        <w:t>6、仪器出现异常情况，供应商得到通知后48小时内派人到现场解决问题，如有费用协商确定。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幼圆"/>
          <w:kern w:val="0"/>
          <w:sz w:val="28"/>
          <w:szCs w:val="28"/>
        </w:rPr>
      </w:pPr>
    </w:p>
    <w:p>
      <w:pPr>
        <w:spacing w:line="276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AC"/>
    <w:rsid w:val="001A5EF1"/>
    <w:rsid w:val="005C450D"/>
    <w:rsid w:val="006A5412"/>
    <w:rsid w:val="006C406A"/>
    <w:rsid w:val="009345AC"/>
    <w:rsid w:val="00FD3CE2"/>
    <w:rsid w:val="00FF5B2B"/>
    <w:rsid w:val="56844551"/>
    <w:rsid w:val="7B4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477</Characters>
  <Lines>3</Lines>
  <Paragraphs>1</Paragraphs>
  <ScaleCrop>false</ScaleCrop>
  <LinksUpToDate>false</LinksUpToDate>
  <CharactersWithSpaces>559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2017-10-31T02:50:00Z</dcterms:created>
  <dc:creator>think</dc:creator>
  <cp:lastModifiedBy>jszj</cp:lastModifiedBy>
  <dcterms:modified xsi:type="dcterms:W3CDTF">2017-11-29T03:43:24Z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