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</w:rPr>
        <w:t>降落数值测定仪</w:t>
      </w:r>
      <w:r>
        <w:rPr>
          <w:rFonts w:hint="eastAsia"/>
          <w:sz w:val="32"/>
          <w:szCs w:val="32"/>
          <w:lang w:val="en-US" w:eastAsia="zh-CN"/>
        </w:rPr>
        <w:t>招标参数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一．仪器用途：</w:t>
      </w:r>
    </w:p>
    <w:p>
      <w:pPr>
        <w:rPr>
          <w:rFonts w:hint="eastAsia"/>
        </w:rPr>
      </w:pPr>
      <w:r>
        <w:rPr>
          <w:rFonts w:hint="eastAsia"/>
        </w:rPr>
        <w:t>测定谷物中淀粉酶活性的专用仪器，可准确判断谷物的发芽损伤程度，适用于谷物、尤其是小麦粉的测定，是粮食贮藏、面粉加工、食品加工等领域中进行质量检测的必备仪器。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二．技术参数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1.符合国标</w:t>
      </w:r>
      <w:r>
        <w:rPr>
          <w:rFonts w:hint="eastAsia"/>
        </w:rPr>
        <w:t>GB／T10361-2008《小麦、黑麦及其面粉、杜伦麦及其粗粒粉降落数值的测定法》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搅拌棒质量：25±0.05g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水浴桶加热管：600W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粘度管：内径 21±0.02mm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外径：23.8±0.25mm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内壁高：220±0.3mm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重复性：两次测定结果之差不得超过平均值的10％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仪器尺寸：420×340×350mm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仪器重量：25kg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工作电压：AC 220V 50Hz。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11.内置打印机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11.保修期：12个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12交货期：6个月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售后服务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质保期不少于1年，提供相关</w:t>
      </w:r>
      <w:bookmarkStart w:id="0" w:name="_GoBack"/>
      <w:bookmarkEnd w:id="0"/>
      <w:r>
        <w:rPr>
          <w:rFonts w:hint="eastAsia"/>
          <w:lang w:val="en-US" w:eastAsia="zh-CN"/>
        </w:rPr>
        <w:t>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.醔.茝_x0010_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EJKLF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ILA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AC8B"/>
    <w:multiLevelType w:val="singleLevel"/>
    <w:tmpl w:val="58FDAC8B"/>
    <w:lvl w:ilvl="0" w:tentative="0">
      <w:start w:val="3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62"/>
    <w:rsid w:val="01B93066"/>
    <w:rsid w:val="06400DB5"/>
    <w:rsid w:val="08762A17"/>
    <w:rsid w:val="42A35223"/>
    <w:rsid w:val="524F6924"/>
    <w:rsid w:val="5F6A7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2017-04-24T06:06:00Z</dcterms:created>
  <dc:creator>Machenike</dc:creator>
  <cp:lastModifiedBy>jszj</cp:lastModifiedBy>
  <dcterms:modified xsi:type="dcterms:W3CDTF">2017-04-24T08:25:30Z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